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39D9A" w14:textId="14C83E73" w:rsidR="7919EB62" w:rsidRDefault="7919EB62" w:rsidP="387E97CE">
      <w:pPr>
        <w:spacing w:line="240" w:lineRule="auto"/>
        <w:jc w:val="center"/>
        <w:rPr>
          <w:rFonts w:ascii="Calibri" w:eastAsia="Calibri" w:hAnsi="Calibri" w:cs="Calibri"/>
          <w:sz w:val="24"/>
          <w:szCs w:val="24"/>
        </w:rPr>
      </w:pPr>
      <w:r w:rsidRPr="387E97CE">
        <w:rPr>
          <w:rFonts w:ascii="Calibri" w:eastAsia="Calibri" w:hAnsi="Calibri" w:cs="Calibri"/>
          <w:b/>
          <w:bCs/>
          <w:color w:val="000000" w:themeColor="text1"/>
          <w:sz w:val="24"/>
          <w:szCs w:val="24"/>
        </w:rPr>
        <w:t xml:space="preserve"> </w:t>
      </w:r>
      <w:r w:rsidR="30A26EA7" w:rsidRPr="387E97CE">
        <w:rPr>
          <w:rFonts w:ascii="Calibri" w:eastAsia="Calibri" w:hAnsi="Calibri" w:cs="Calibri"/>
          <w:b/>
          <w:bCs/>
          <w:color w:val="000000" w:themeColor="text1"/>
          <w:sz w:val="24"/>
          <w:szCs w:val="24"/>
        </w:rPr>
        <w:t>DOLL AMIR &amp; ELE</w:t>
      </w:r>
      <w:r w:rsidR="40377A95" w:rsidRPr="387E97CE">
        <w:rPr>
          <w:rFonts w:ascii="Calibri" w:eastAsia="Calibri" w:hAnsi="Calibri" w:cs="Calibri"/>
          <w:b/>
          <w:bCs/>
          <w:color w:val="000000" w:themeColor="text1"/>
          <w:sz w:val="24"/>
          <w:szCs w:val="24"/>
        </w:rPr>
        <w:t>Y</w:t>
      </w:r>
      <w:r w:rsidR="7E4F2927" w:rsidRPr="387E97CE">
        <w:rPr>
          <w:rFonts w:ascii="Calibri" w:eastAsia="Calibri" w:hAnsi="Calibri" w:cs="Calibri"/>
          <w:b/>
          <w:bCs/>
          <w:color w:val="000000" w:themeColor="text1"/>
          <w:sz w:val="24"/>
          <w:szCs w:val="24"/>
        </w:rPr>
        <w:t xml:space="preserve"> EARNS CHAMBERS CALIFORNIA SPOTLIGHT RANKING</w:t>
      </w:r>
    </w:p>
    <w:p w14:paraId="3EC49ADD" w14:textId="1A7308FE" w:rsidR="0BC1A74A" w:rsidRDefault="07196440" w:rsidP="61C78D40">
      <w:pPr>
        <w:spacing w:after="525"/>
        <w:rPr>
          <w:rFonts w:ascii="Calibri" w:eastAsia="Calibri" w:hAnsi="Calibri" w:cs="Calibri"/>
          <w:i/>
          <w:iCs/>
          <w:color w:val="000000" w:themeColor="text1"/>
        </w:rPr>
      </w:pPr>
      <w:r w:rsidRPr="61C78D40">
        <w:rPr>
          <w:rFonts w:ascii="Calibri" w:eastAsia="Calibri" w:hAnsi="Calibri" w:cs="Calibri"/>
          <w:b/>
          <w:bCs/>
          <w:color w:val="000000" w:themeColor="text1"/>
        </w:rPr>
        <w:t xml:space="preserve">LOS ANGELES – </w:t>
      </w:r>
      <w:r w:rsidR="017719DB" w:rsidRPr="61C78D40">
        <w:rPr>
          <w:rFonts w:ascii="Calibri" w:eastAsia="Calibri" w:hAnsi="Calibri" w:cs="Calibri"/>
          <w:b/>
          <w:bCs/>
          <w:color w:val="000000" w:themeColor="text1"/>
        </w:rPr>
        <w:t>April 10</w:t>
      </w:r>
      <w:r w:rsidRPr="61C78D40">
        <w:rPr>
          <w:rFonts w:ascii="Calibri" w:eastAsia="Calibri" w:hAnsi="Calibri" w:cs="Calibri"/>
          <w:b/>
          <w:bCs/>
          <w:color w:val="000000" w:themeColor="text1"/>
        </w:rPr>
        <w:t>, 202</w:t>
      </w:r>
      <w:r w:rsidR="6712520D" w:rsidRPr="61C78D40">
        <w:rPr>
          <w:rFonts w:ascii="Calibri" w:eastAsia="Calibri" w:hAnsi="Calibri" w:cs="Calibri"/>
          <w:b/>
          <w:bCs/>
          <w:color w:val="000000" w:themeColor="text1"/>
        </w:rPr>
        <w:t>5</w:t>
      </w:r>
      <w:r w:rsidRPr="61C78D40">
        <w:rPr>
          <w:rFonts w:ascii="Calibri" w:eastAsia="Calibri" w:hAnsi="Calibri" w:cs="Calibri"/>
          <w:b/>
          <w:bCs/>
          <w:color w:val="000000" w:themeColor="text1"/>
        </w:rPr>
        <w:t xml:space="preserve"> – </w:t>
      </w:r>
      <w:hyperlink r:id="rId6">
        <w:r w:rsidR="223E7BA1" w:rsidRPr="61C78D40">
          <w:rPr>
            <w:rStyle w:val="Hyperlink"/>
          </w:rPr>
          <w:t>Doll Amir &amp; Eley LLP</w:t>
        </w:r>
      </w:hyperlink>
      <w:r w:rsidRPr="61C78D40">
        <w:rPr>
          <w:rFonts w:ascii="Calibri" w:eastAsia="Calibri" w:hAnsi="Calibri" w:cs="Calibri"/>
          <w:color w:val="000000" w:themeColor="text1"/>
        </w:rPr>
        <w:t xml:space="preserve"> </w:t>
      </w:r>
      <w:r w:rsidR="3C991202" w:rsidRPr="61C78D40">
        <w:rPr>
          <w:rFonts w:ascii="Calibri" w:eastAsia="Calibri" w:hAnsi="Calibri" w:cs="Calibri"/>
          <w:color w:val="000000" w:themeColor="text1"/>
        </w:rPr>
        <w:t xml:space="preserve">announced today that the firm has been recognized in the inaugural </w:t>
      </w:r>
      <w:r w:rsidR="3C991202" w:rsidRPr="00D66F1D">
        <w:rPr>
          <w:rFonts w:ascii="Calibri" w:eastAsia="Calibri" w:hAnsi="Calibri" w:cs="Calibri"/>
          <w:i/>
          <w:iCs/>
          <w:color w:val="000000" w:themeColor="text1"/>
        </w:rPr>
        <w:t>Chambers</w:t>
      </w:r>
      <w:r w:rsidR="3C991202" w:rsidRPr="61C78D40">
        <w:rPr>
          <w:rFonts w:ascii="Calibri" w:eastAsia="Calibri" w:hAnsi="Calibri" w:cs="Calibri"/>
          <w:color w:val="000000" w:themeColor="text1"/>
        </w:rPr>
        <w:t xml:space="preserve"> California Spotlight Guide</w:t>
      </w:r>
      <w:r w:rsidR="00D66F1D">
        <w:rPr>
          <w:rFonts w:ascii="Calibri" w:eastAsia="Calibri" w:hAnsi="Calibri" w:cs="Calibri"/>
          <w:color w:val="000000" w:themeColor="text1"/>
        </w:rPr>
        <w:t xml:space="preserve"> for 2025</w:t>
      </w:r>
      <w:r w:rsidR="3C991202" w:rsidRPr="61C78D40">
        <w:rPr>
          <w:rFonts w:ascii="Calibri" w:eastAsia="Calibri" w:hAnsi="Calibri" w:cs="Calibri"/>
          <w:color w:val="000000" w:themeColor="text1"/>
        </w:rPr>
        <w:t xml:space="preserve">. Distinctions from </w:t>
      </w:r>
      <w:r w:rsidR="3C991202" w:rsidRPr="00D66F1D">
        <w:rPr>
          <w:rFonts w:ascii="Calibri" w:eastAsia="Calibri" w:hAnsi="Calibri" w:cs="Calibri"/>
          <w:i/>
          <w:iCs/>
          <w:color w:val="000000" w:themeColor="text1"/>
        </w:rPr>
        <w:t>Chambers</w:t>
      </w:r>
      <w:r w:rsidR="3C991202" w:rsidRPr="61C78D40">
        <w:rPr>
          <w:rFonts w:ascii="Calibri" w:eastAsia="Calibri" w:hAnsi="Calibri" w:cs="Calibri"/>
          <w:color w:val="000000" w:themeColor="text1"/>
        </w:rPr>
        <w:t xml:space="preserve"> Spotlight recognize exceptional small and midsize business law firms throughout the state. </w:t>
      </w:r>
      <w:r w:rsidR="0BC1A74A">
        <w:br/>
      </w:r>
      <w:r w:rsidR="0BC1A74A">
        <w:br/>
      </w:r>
      <w:r w:rsidR="3C991202" w:rsidRPr="00D66F1D">
        <w:rPr>
          <w:rFonts w:ascii="Calibri" w:eastAsia="Calibri" w:hAnsi="Calibri" w:cs="Calibri"/>
          <w:i/>
          <w:iCs/>
          <w:color w:val="000000" w:themeColor="text1"/>
        </w:rPr>
        <w:t>Chambers</w:t>
      </w:r>
      <w:r w:rsidR="3C991202" w:rsidRPr="61C78D40">
        <w:rPr>
          <w:rFonts w:ascii="Calibri" w:eastAsia="Calibri" w:hAnsi="Calibri" w:cs="Calibri"/>
          <w:color w:val="000000" w:themeColor="text1"/>
        </w:rPr>
        <w:t xml:space="preserve"> Spotlight listings are based on thousands of attorney and client interviews designed to identify law firms and lawyers that demonstrate the top technical legal ability, professional conduct, client service, diligence, commitment and other qualities most valued by clients.</w:t>
      </w:r>
      <w:r w:rsidR="0BC1A74A">
        <w:br/>
      </w:r>
      <w:r w:rsidR="0BC1A74A">
        <w:br/>
      </w:r>
      <w:r w:rsidR="63EBC76B" w:rsidRPr="61C78D40">
        <w:rPr>
          <w:rFonts w:ascii="Calibri" w:eastAsia="Calibri" w:hAnsi="Calibri" w:cs="Calibri"/>
          <w:color w:val="000000" w:themeColor="text1"/>
        </w:rPr>
        <w:t>“</w:t>
      </w:r>
      <w:r w:rsidR="00D66F1D">
        <w:t xml:space="preserve">We are honored to receive this prestigious recognition, which underscores our team's talent, innovation, and unwavering dedication,” </w:t>
      </w:r>
      <w:r w:rsidR="00D66F1D" w:rsidRPr="61C78D40">
        <w:rPr>
          <w:rFonts w:ascii="Calibri" w:eastAsia="Calibri" w:hAnsi="Calibri" w:cs="Calibri"/>
          <w:color w:val="000000" w:themeColor="text1"/>
        </w:rPr>
        <w:t xml:space="preserve">says Managing Partner </w:t>
      </w:r>
      <w:hyperlink r:id="rId7">
        <w:r w:rsidR="00D66F1D" w:rsidRPr="61C78D40">
          <w:rPr>
            <w:rStyle w:val="Hyperlink"/>
            <w:rFonts w:ascii="Calibri" w:eastAsia="Calibri" w:hAnsi="Calibri" w:cs="Calibri"/>
          </w:rPr>
          <w:t>Hunter Eley</w:t>
        </w:r>
      </w:hyperlink>
      <w:r w:rsidR="00D66F1D">
        <w:t>. “More importantly, it reflects our steadfast commitment to delivering exceptional service and results for our clients.</w:t>
      </w:r>
      <w:r w:rsidR="63EBC76B" w:rsidRPr="61C78D40">
        <w:rPr>
          <w:rFonts w:ascii="Calibri" w:eastAsia="Calibri" w:hAnsi="Calibri" w:cs="Calibri"/>
          <w:color w:val="000000" w:themeColor="text1"/>
        </w:rPr>
        <w:t>”</w:t>
      </w:r>
      <w:r w:rsidR="00D66F1D">
        <w:t xml:space="preserve"> </w:t>
      </w:r>
      <w:r w:rsidR="0BC1A74A">
        <w:br/>
      </w:r>
      <w:r w:rsidR="0BC1A74A">
        <w:br/>
      </w:r>
      <w:r w:rsidR="4A4E5E35" w:rsidRPr="61C78D40">
        <w:t>Founded in 200</w:t>
      </w:r>
      <w:r w:rsidR="47FB32D6" w:rsidRPr="61C78D40">
        <w:t>4</w:t>
      </w:r>
      <w:r w:rsidR="4A4E5E35" w:rsidRPr="61C78D40">
        <w:t>, Doll Amir &amp; Eley (DAE) is a litigation</w:t>
      </w:r>
      <w:r w:rsidR="00D66F1D">
        <w:t>-focused law</w:t>
      </w:r>
      <w:r w:rsidR="4A4E5E35" w:rsidRPr="61C78D40">
        <w:t xml:space="preserve"> </w:t>
      </w:r>
      <w:r w:rsidR="0045411A">
        <w:t xml:space="preserve">firm </w:t>
      </w:r>
      <w:r w:rsidR="00D66F1D">
        <w:t xml:space="preserve">that </w:t>
      </w:r>
      <w:r w:rsidR="5E42DCD1" w:rsidRPr="61C78D40">
        <w:t>represents a wide range of public and private companies, as well as independent film and television producers, artists, athletes, real estate developers, and venture capitalists.</w:t>
      </w:r>
      <w:r w:rsidR="0BC1A74A">
        <w:br/>
      </w:r>
      <w:r w:rsidR="0BC1A74A">
        <w:br/>
      </w:r>
      <w:r w:rsidR="503F49E4" w:rsidRPr="61C78D40">
        <w:t xml:space="preserve">DAE’s </w:t>
      </w:r>
      <w:r w:rsidR="231AFE28" w:rsidRPr="61C78D40">
        <w:t>esteemed</w:t>
      </w:r>
      <w:r w:rsidR="503F49E4" w:rsidRPr="61C78D40">
        <w:t xml:space="preserve"> </w:t>
      </w:r>
      <w:r w:rsidR="667F7ACD" w:rsidRPr="61C78D40">
        <w:t>atto</w:t>
      </w:r>
      <w:r w:rsidR="5E42DCD1" w:rsidRPr="61C78D40">
        <w:t>rneys have successfully represented clients in all phases of litigation, including federal and state jury trials, bench trials</w:t>
      </w:r>
      <w:r w:rsidR="0045411A">
        <w:t>,</w:t>
      </w:r>
      <w:r w:rsidR="5E42DCD1" w:rsidRPr="61C78D40">
        <w:t xml:space="preserve"> arbitration</w:t>
      </w:r>
      <w:r w:rsidR="0045411A">
        <w:t>s and appellate</w:t>
      </w:r>
      <w:r w:rsidR="5E42DCD1" w:rsidRPr="61C78D40">
        <w:t xml:space="preserve"> proceedings. </w:t>
      </w:r>
      <w:r w:rsidR="05A02F5A" w:rsidRPr="61C78D40">
        <w:t xml:space="preserve">Its </w:t>
      </w:r>
      <w:r w:rsidR="5E42DCD1" w:rsidRPr="61C78D40">
        <w:t xml:space="preserve">track record of obtaining favorable verdicts and decisions against the nation’s largest law firms has made it an attractive option for large and small businesses. </w:t>
      </w:r>
      <w:r w:rsidR="2C9E1E80" w:rsidRPr="61C78D40">
        <w:t>The firm’s law</w:t>
      </w:r>
      <w:r w:rsidR="6696FDAF" w:rsidRPr="61C78D40">
        <w:t>yers</w:t>
      </w:r>
      <w:r w:rsidR="5E42DCD1" w:rsidRPr="61C78D40">
        <w:t xml:space="preserve"> always endeavor to provide an aggressive, yet well-reasoned, approach to litigation</w:t>
      </w:r>
      <w:r w:rsidR="5FD7A3F1" w:rsidRPr="61C78D40">
        <w:t xml:space="preserve"> while </w:t>
      </w:r>
      <w:r w:rsidR="7DBCA566" w:rsidRPr="61C78D40">
        <w:t>cultivat</w:t>
      </w:r>
      <w:r w:rsidR="1E61790F" w:rsidRPr="61C78D40">
        <w:t>ing</w:t>
      </w:r>
      <w:r w:rsidR="7DBCA566" w:rsidRPr="61C78D40">
        <w:t xml:space="preserve"> long-term partnerships with clients.</w:t>
      </w:r>
      <w:r w:rsidR="0BC1A74A">
        <w:br/>
      </w:r>
      <w:r w:rsidR="0BC1A74A">
        <w:br/>
      </w:r>
      <w:r w:rsidR="54E588D4" w:rsidRPr="61C78D40">
        <w:rPr>
          <w:rFonts w:ascii="Calibri" w:eastAsia="Calibri" w:hAnsi="Calibri" w:cs="Calibri"/>
          <w:color w:val="000000" w:themeColor="text1"/>
        </w:rPr>
        <w:t xml:space="preserve">Doll Amir &amp; Eley was </w:t>
      </w:r>
      <w:r w:rsidR="00D66F1D">
        <w:rPr>
          <w:rFonts w:ascii="Calibri" w:eastAsia="Calibri" w:hAnsi="Calibri" w:cs="Calibri"/>
          <w:color w:val="000000" w:themeColor="text1"/>
        </w:rPr>
        <w:t xml:space="preserve">recently </w:t>
      </w:r>
      <w:r w:rsidR="54E588D4" w:rsidRPr="61C78D40">
        <w:rPr>
          <w:rFonts w:ascii="Calibri" w:eastAsia="Calibri" w:hAnsi="Calibri" w:cs="Calibri"/>
          <w:color w:val="000000" w:themeColor="text1"/>
        </w:rPr>
        <w:t>named</w:t>
      </w:r>
      <w:r w:rsidR="5AAB18AF" w:rsidRPr="61C78D40">
        <w:rPr>
          <w:rFonts w:ascii="Calibri" w:eastAsia="Calibri" w:hAnsi="Calibri" w:cs="Calibri"/>
          <w:color w:val="000000" w:themeColor="text1"/>
        </w:rPr>
        <w:t xml:space="preserve"> </w:t>
      </w:r>
      <w:r w:rsidR="54E588D4" w:rsidRPr="61C78D40">
        <w:rPr>
          <w:rFonts w:ascii="Calibri" w:eastAsia="Calibri" w:hAnsi="Calibri" w:cs="Calibri"/>
          <w:color w:val="000000" w:themeColor="text1"/>
        </w:rPr>
        <w:t xml:space="preserve">a </w:t>
      </w:r>
      <w:r w:rsidR="00D66F1D">
        <w:rPr>
          <w:rFonts w:ascii="Calibri" w:eastAsia="Calibri" w:hAnsi="Calibri" w:cs="Calibri"/>
          <w:color w:val="000000" w:themeColor="text1"/>
        </w:rPr>
        <w:t>“</w:t>
      </w:r>
      <w:r w:rsidR="54E588D4" w:rsidRPr="61C78D40">
        <w:rPr>
          <w:rFonts w:ascii="Calibri" w:eastAsia="Calibri" w:hAnsi="Calibri" w:cs="Calibri"/>
          <w:color w:val="000000" w:themeColor="text1"/>
        </w:rPr>
        <w:t>Top Boutique</w:t>
      </w:r>
      <w:r w:rsidR="00D66F1D">
        <w:rPr>
          <w:rFonts w:ascii="Calibri" w:eastAsia="Calibri" w:hAnsi="Calibri" w:cs="Calibri"/>
          <w:color w:val="000000" w:themeColor="text1"/>
        </w:rPr>
        <w:t>” law firm</w:t>
      </w:r>
      <w:r w:rsidR="54E588D4" w:rsidRPr="61C78D40">
        <w:rPr>
          <w:rFonts w:ascii="Calibri" w:eastAsia="Calibri" w:hAnsi="Calibri" w:cs="Calibri"/>
          <w:color w:val="000000" w:themeColor="text1"/>
        </w:rPr>
        <w:t xml:space="preserve"> in California</w:t>
      </w:r>
      <w:r w:rsidR="00D66F1D">
        <w:rPr>
          <w:rFonts w:ascii="Calibri" w:eastAsia="Calibri" w:hAnsi="Calibri" w:cs="Calibri"/>
          <w:color w:val="000000" w:themeColor="text1"/>
        </w:rPr>
        <w:t xml:space="preserve"> </w:t>
      </w:r>
      <w:r w:rsidR="54E588D4" w:rsidRPr="61C78D40">
        <w:rPr>
          <w:rFonts w:ascii="Calibri" w:eastAsia="Calibri" w:hAnsi="Calibri" w:cs="Calibri"/>
          <w:color w:val="000000" w:themeColor="text1"/>
        </w:rPr>
        <w:t>by</w:t>
      </w:r>
      <w:r w:rsidR="00D66F1D">
        <w:rPr>
          <w:rFonts w:ascii="Calibri" w:eastAsia="Calibri" w:hAnsi="Calibri" w:cs="Calibri"/>
          <w:color w:val="000000" w:themeColor="text1"/>
        </w:rPr>
        <w:t xml:space="preserve"> the</w:t>
      </w:r>
      <w:r w:rsidR="54E588D4" w:rsidRPr="61C78D40">
        <w:rPr>
          <w:rFonts w:ascii="Calibri" w:eastAsia="Calibri" w:hAnsi="Calibri" w:cs="Calibri"/>
          <w:color w:val="000000" w:themeColor="text1"/>
        </w:rPr>
        <w:t xml:space="preserve"> </w:t>
      </w:r>
      <w:r w:rsidR="54E588D4" w:rsidRPr="61C78D40">
        <w:rPr>
          <w:rFonts w:ascii="Calibri" w:eastAsia="Calibri" w:hAnsi="Calibri" w:cs="Calibri"/>
          <w:i/>
          <w:iCs/>
          <w:color w:val="000000" w:themeColor="text1"/>
        </w:rPr>
        <w:t>Daily Journ</w:t>
      </w:r>
      <w:r w:rsidR="0BD7EF41" w:rsidRPr="61C78D40">
        <w:rPr>
          <w:rFonts w:ascii="Calibri" w:eastAsia="Calibri" w:hAnsi="Calibri" w:cs="Calibri"/>
          <w:i/>
          <w:iCs/>
          <w:color w:val="000000" w:themeColor="text1"/>
        </w:rPr>
        <w:t>al</w:t>
      </w:r>
      <w:r w:rsidR="0E0A7C4A" w:rsidRPr="61C78D40">
        <w:rPr>
          <w:rFonts w:ascii="Calibri" w:eastAsia="Calibri" w:hAnsi="Calibri" w:cs="Calibri"/>
          <w:i/>
          <w:iCs/>
          <w:color w:val="000000" w:themeColor="text1"/>
        </w:rPr>
        <w:t xml:space="preserve"> </w:t>
      </w:r>
      <w:r w:rsidR="0E0A7C4A" w:rsidRPr="61C78D40">
        <w:rPr>
          <w:rFonts w:ascii="Calibri" w:eastAsia="Calibri" w:hAnsi="Calibri" w:cs="Calibri"/>
          <w:color w:val="000000" w:themeColor="text1"/>
        </w:rPr>
        <w:t xml:space="preserve">and a </w:t>
      </w:r>
      <w:r w:rsidR="00D66F1D">
        <w:rPr>
          <w:rFonts w:ascii="Calibri" w:eastAsia="Calibri" w:hAnsi="Calibri" w:cs="Calibri"/>
          <w:color w:val="000000" w:themeColor="text1"/>
        </w:rPr>
        <w:t>“</w:t>
      </w:r>
      <w:r w:rsidR="0E0A7C4A" w:rsidRPr="61C78D40">
        <w:rPr>
          <w:rFonts w:ascii="Calibri" w:eastAsia="Calibri" w:hAnsi="Calibri" w:cs="Calibri"/>
          <w:color w:val="000000" w:themeColor="text1"/>
        </w:rPr>
        <w:t>Top Law Firm</w:t>
      </w:r>
      <w:r w:rsidR="00D66F1D">
        <w:rPr>
          <w:rFonts w:ascii="Calibri" w:eastAsia="Calibri" w:hAnsi="Calibri" w:cs="Calibri"/>
          <w:color w:val="000000" w:themeColor="text1"/>
        </w:rPr>
        <w:t>”</w:t>
      </w:r>
      <w:r w:rsidR="0E0A7C4A" w:rsidRPr="61C78D40">
        <w:rPr>
          <w:rFonts w:ascii="Calibri" w:eastAsia="Calibri" w:hAnsi="Calibri" w:cs="Calibri"/>
          <w:color w:val="000000" w:themeColor="text1"/>
        </w:rPr>
        <w:t xml:space="preserve"> </w:t>
      </w:r>
      <w:r w:rsidR="00D66F1D">
        <w:rPr>
          <w:rFonts w:ascii="Calibri" w:eastAsia="Calibri" w:hAnsi="Calibri" w:cs="Calibri"/>
          <w:color w:val="000000" w:themeColor="text1"/>
        </w:rPr>
        <w:t xml:space="preserve">by </w:t>
      </w:r>
      <w:r w:rsidR="0E0A7C4A" w:rsidRPr="61C78D40">
        <w:rPr>
          <w:rFonts w:ascii="Calibri" w:eastAsia="Calibri" w:hAnsi="Calibri" w:cs="Calibri"/>
          <w:color w:val="000000" w:themeColor="text1"/>
        </w:rPr>
        <w:t xml:space="preserve">the </w:t>
      </w:r>
      <w:r w:rsidR="0E0A7C4A" w:rsidRPr="61C78D40">
        <w:rPr>
          <w:rFonts w:ascii="Calibri" w:eastAsia="Calibri" w:hAnsi="Calibri" w:cs="Calibri"/>
          <w:i/>
          <w:iCs/>
          <w:color w:val="000000" w:themeColor="text1"/>
        </w:rPr>
        <w:t>Los Angeles Times</w:t>
      </w:r>
      <w:r w:rsidR="52FBF8D4" w:rsidRPr="61C78D40">
        <w:rPr>
          <w:rFonts w:ascii="Calibri" w:eastAsia="Calibri" w:hAnsi="Calibri" w:cs="Calibri"/>
          <w:i/>
          <w:iCs/>
          <w:color w:val="000000" w:themeColor="text1"/>
        </w:rPr>
        <w:t xml:space="preserve">. </w:t>
      </w:r>
    </w:p>
    <w:p w14:paraId="17EDC456" w14:textId="41F81639" w:rsidR="5AA8A70C" w:rsidRDefault="21702E7D" w:rsidP="624B5B6C">
      <w:pPr>
        <w:spacing w:after="0" w:line="240" w:lineRule="auto"/>
        <w:jc w:val="center"/>
        <w:rPr>
          <w:rFonts w:ascii="Calibri" w:eastAsia="Calibri" w:hAnsi="Calibri" w:cs="Calibri"/>
          <w:color w:val="000000" w:themeColor="text1"/>
        </w:rPr>
      </w:pPr>
      <w:r w:rsidRPr="624B5B6C">
        <w:rPr>
          <w:rFonts w:ascii="Calibri" w:eastAsia="Calibri" w:hAnsi="Calibri" w:cs="Calibri"/>
          <w:b/>
          <w:bCs/>
          <w:color w:val="000000" w:themeColor="text1"/>
        </w:rPr>
        <w:t>#</w:t>
      </w:r>
      <w:r w:rsidR="00D66F1D">
        <w:rPr>
          <w:rFonts w:ascii="Calibri" w:eastAsia="Calibri" w:hAnsi="Calibri" w:cs="Calibri"/>
          <w:b/>
          <w:bCs/>
          <w:color w:val="000000" w:themeColor="text1"/>
        </w:rPr>
        <w:t xml:space="preserve"> </w:t>
      </w:r>
      <w:r w:rsidRPr="624B5B6C">
        <w:rPr>
          <w:rFonts w:ascii="Calibri" w:eastAsia="Calibri" w:hAnsi="Calibri" w:cs="Calibri"/>
          <w:b/>
          <w:bCs/>
          <w:color w:val="000000" w:themeColor="text1"/>
        </w:rPr>
        <w:t>#</w:t>
      </w:r>
      <w:r w:rsidR="00D66F1D">
        <w:rPr>
          <w:rFonts w:ascii="Calibri" w:eastAsia="Calibri" w:hAnsi="Calibri" w:cs="Calibri"/>
          <w:b/>
          <w:bCs/>
          <w:color w:val="000000" w:themeColor="text1"/>
        </w:rPr>
        <w:t xml:space="preserve"> </w:t>
      </w:r>
      <w:r w:rsidRPr="624B5B6C">
        <w:rPr>
          <w:rFonts w:ascii="Calibri" w:eastAsia="Calibri" w:hAnsi="Calibri" w:cs="Calibri"/>
          <w:b/>
          <w:bCs/>
          <w:color w:val="000000" w:themeColor="text1"/>
        </w:rPr>
        <w:t>#</w:t>
      </w:r>
    </w:p>
    <w:p w14:paraId="34D888C2" w14:textId="65795342" w:rsidR="17086B4B" w:rsidRDefault="17086B4B" w:rsidP="31A2B086">
      <w:pPr>
        <w:rPr>
          <w:rFonts w:ascii="Calibri" w:eastAsia="Calibri" w:hAnsi="Calibri" w:cs="Calibri"/>
          <w:color w:val="000000" w:themeColor="text1"/>
        </w:rPr>
      </w:pPr>
      <w:hyperlink r:id="rId8">
        <w:r>
          <w:br/>
        </w:r>
      </w:hyperlink>
      <w:hyperlink r:id="rId9">
        <w:r w:rsidR="4B298BBC" w:rsidRPr="31A2B086">
          <w:rPr>
            <w:rStyle w:val="Hyperlink"/>
          </w:rPr>
          <w:t>Doll Amir &amp; Eley LLP</w:t>
        </w:r>
      </w:hyperlink>
      <w:r w:rsidR="4B298BBC" w:rsidRPr="31A2B086">
        <w:t xml:space="preserve"> is a boutique law firm focusing on commercial, intellectual property, and entertainment litigation that approaches all litigation with the view that the best defense is a powerful offense. </w:t>
      </w:r>
      <w:r>
        <w:br/>
      </w:r>
    </w:p>
    <w:p w14:paraId="2C893348" w14:textId="19E30358" w:rsidR="624B5B6C" w:rsidRDefault="624B5B6C" w:rsidP="624B5B6C">
      <w:pPr>
        <w:spacing w:after="0" w:line="240" w:lineRule="auto"/>
        <w:rPr>
          <w:rFonts w:ascii="Calibri" w:eastAsia="Calibri" w:hAnsi="Calibri" w:cs="Calibri"/>
          <w:color w:val="000000" w:themeColor="text1"/>
        </w:rPr>
      </w:pPr>
    </w:p>
    <w:p w14:paraId="1EB9A01D" w14:textId="55EEDC77" w:rsidR="624B5B6C" w:rsidRDefault="624B5B6C" w:rsidP="624B5B6C">
      <w:pPr>
        <w:spacing w:after="0" w:line="240" w:lineRule="auto"/>
        <w:rPr>
          <w:rFonts w:ascii="Calibri" w:eastAsia="Calibri" w:hAnsi="Calibri" w:cs="Calibri"/>
          <w:color w:val="000000" w:themeColor="text1"/>
        </w:rPr>
      </w:pPr>
    </w:p>
    <w:sectPr w:rsidR="624B5B6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6BD10" w14:textId="77777777" w:rsidR="00942222" w:rsidRDefault="00942222">
      <w:pPr>
        <w:spacing w:after="0" w:line="240" w:lineRule="auto"/>
      </w:pPr>
      <w:r>
        <w:separator/>
      </w:r>
    </w:p>
  </w:endnote>
  <w:endnote w:type="continuationSeparator" w:id="0">
    <w:p w14:paraId="54146BEC" w14:textId="77777777" w:rsidR="00942222" w:rsidRDefault="00942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AA8A70C" w14:paraId="5BDE8BF7" w14:textId="77777777" w:rsidTr="5AA8A70C">
      <w:trPr>
        <w:trHeight w:val="300"/>
      </w:trPr>
      <w:tc>
        <w:tcPr>
          <w:tcW w:w="3120" w:type="dxa"/>
        </w:tcPr>
        <w:p w14:paraId="703C071C" w14:textId="27D83519" w:rsidR="5AA8A70C" w:rsidRDefault="5AA8A70C" w:rsidP="5AA8A70C">
          <w:pPr>
            <w:pStyle w:val="Header"/>
            <w:ind w:left="-115"/>
          </w:pPr>
        </w:p>
      </w:tc>
      <w:tc>
        <w:tcPr>
          <w:tcW w:w="3120" w:type="dxa"/>
        </w:tcPr>
        <w:p w14:paraId="6A4E2503" w14:textId="017D4924" w:rsidR="5AA8A70C" w:rsidRDefault="5AA8A70C" w:rsidP="5AA8A70C">
          <w:pPr>
            <w:pStyle w:val="Header"/>
            <w:jc w:val="center"/>
          </w:pPr>
        </w:p>
      </w:tc>
      <w:tc>
        <w:tcPr>
          <w:tcW w:w="3120" w:type="dxa"/>
        </w:tcPr>
        <w:p w14:paraId="13D45938" w14:textId="4FE7AAAB" w:rsidR="5AA8A70C" w:rsidRDefault="5AA8A70C" w:rsidP="5AA8A70C">
          <w:pPr>
            <w:pStyle w:val="Header"/>
            <w:ind w:right="-115"/>
            <w:jc w:val="right"/>
          </w:pPr>
        </w:p>
      </w:tc>
    </w:tr>
  </w:tbl>
  <w:p w14:paraId="294FEEA5" w14:textId="709DD1DA" w:rsidR="5AA8A70C" w:rsidRDefault="5AA8A70C" w:rsidP="5AA8A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C90B3" w14:textId="77777777" w:rsidR="00942222" w:rsidRDefault="00942222">
      <w:pPr>
        <w:spacing w:after="0" w:line="240" w:lineRule="auto"/>
      </w:pPr>
      <w:r>
        <w:separator/>
      </w:r>
    </w:p>
  </w:footnote>
  <w:footnote w:type="continuationSeparator" w:id="0">
    <w:p w14:paraId="473E74A1" w14:textId="77777777" w:rsidR="00942222" w:rsidRDefault="009422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9360"/>
    </w:tblGrid>
    <w:tr w:rsidR="5AA8A70C" w14:paraId="6CD1BBB6" w14:textId="77777777" w:rsidTr="5AA8A70C">
      <w:trPr>
        <w:trHeight w:val="300"/>
      </w:trPr>
      <w:tc>
        <w:tcPr>
          <w:tcW w:w="9360" w:type="dxa"/>
        </w:tcPr>
        <w:p w14:paraId="29389907" w14:textId="23C2B52E" w:rsidR="5AA8A70C" w:rsidRDefault="5AA8A70C" w:rsidP="5AA8A70C">
          <w:pPr>
            <w:pStyle w:val="LetterheadAuthor"/>
            <w:rPr>
              <w:rFonts w:ascii="Arial" w:eastAsia="Arial" w:hAnsi="Arial" w:cs="Arial"/>
              <w:sz w:val="19"/>
              <w:szCs w:val="19"/>
            </w:rPr>
          </w:pPr>
          <w:r w:rsidRPr="5AA8A70C">
            <w:rPr>
              <w:rFonts w:ascii="Arial" w:eastAsia="Arial" w:hAnsi="Arial" w:cs="Arial"/>
              <w:b/>
              <w:bCs/>
              <w:sz w:val="19"/>
              <w:szCs w:val="19"/>
              <w:lang w:val="de-DE"/>
            </w:rPr>
            <w:t>MEDIA CONTACT:</w:t>
          </w:r>
        </w:p>
        <w:p w14:paraId="5E165B78" w14:textId="2162D7DF" w:rsidR="5AA8A70C" w:rsidRDefault="5AA8A70C" w:rsidP="5AA8A70C">
          <w:pPr>
            <w:pStyle w:val="LetterheadAuthor"/>
            <w:rPr>
              <w:rFonts w:ascii="Arial" w:eastAsia="Arial" w:hAnsi="Arial" w:cs="Arial"/>
              <w:sz w:val="19"/>
              <w:szCs w:val="19"/>
            </w:rPr>
          </w:pPr>
          <w:r w:rsidRPr="5AA8A70C">
            <w:rPr>
              <w:rFonts w:ascii="Arial" w:eastAsia="Arial" w:hAnsi="Arial" w:cs="Arial"/>
              <w:b/>
              <w:bCs/>
              <w:sz w:val="19"/>
              <w:szCs w:val="19"/>
            </w:rPr>
            <w:t>Jonathan Fitzgarrald</w:t>
          </w:r>
        </w:p>
        <w:p w14:paraId="09D1D6EF" w14:textId="14AABDCA" w:rsidR="5AA8A70C" w:rsidRDefault="5AA8A70C" w:rsidP="5AA8A70C">
          <w:pPr>
            <w:pStyle w:val="LetterheadAuthor"/>
            <w:rPr>
              <w:rFonts w:ascii="Arial" w:eastAsia="Arial" w:hAnsi="Arial" w:cs="Arial"/>
              <w:sz w:val="19"/>
              <w:szCs w:val="19"/>
            </w:rPr>
          </w:pPr>
          <w:r w:rsidRPr="5AA8A70C">
            <w:rPr>
              <w:rFonts w:ascii="Arial" w:eastAsia="Arial" w:hAnsi="Arial" w:cs="Arial"/>
              <w:b/>
              <w:bCs/>
              <w:sz w:val="19"/>
              <w:szCs w:val="19"/>
            </w:rPr>
            <w:t>(310) 601-6008</w:t>
          </w:r>
        </w:p>
        <w:p w14:paraId="7021CF0C" w14:textId="0F2F1940" w:rsidR="5AA8A70C" w:rsidRDefault="5AA8A70C" w:rsidP="5AA8A70C">
          <w:pPr>
            <w:spacing w:after="0" w:line="260" w:lineRule="exact"/>
            <w:rPr>
              <w:rFonts w:ascii="Arial" w:eastAsia="Arial" w:hAnsi="Arial" w:cs="Arial"/>
              <w:color w:val="000000" w:themeColor="text1"/>
              <w:sz w:val="19"/>
              <w:szCs w:val="19"/>
            </w:rPr>
          </w:pPr>
          <w:hyperlink r:id="rId1">
            <w:r w:rsidRPr="5AA8A70C">
              <w:rPr>
                <w:rStyle w:val="Hyperlink"/>
                <w:rFonts w:ascii="Arial" w:eastAsia="Arial" w:hAnsi="Arial" w:cs="Arial"/>
                <w:b/>
                <w:bCs/>
                <w:sz w:val="19"/>
                <w:szCs w:val="19"/>
              </w:rPr>
              <w:t>JFitzgarrald@EquinoxStrategy.com</w:t>
            </w:r>
          </w:hyperlink>
        </w:p>
      </w:tc>
    </w:tr>
  </w:tbl>
  <w:p w14:paraId="263CFCEB" w14:textId="05FE6560" w:rsidR="5AA8A70C" w:rsidRDefault="5AA8A70C" w:rsidP="5AA8A7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85D2B3"/>
    <w:rsid w:val="000916E8"/>
    <w:rsid w:val="0013806F"/>
    <w:rsid w:val="003B5614"/>
    <w:rsid w:val="0045411A"/>
    <w:rsid w:val="00523209"/>
    <w:rsid w:val="007511EC"/>
    <w:rsid w:val="007867EF"/>
    <w:rsid w:val="00801D47"/>
    <w:rsid w:val="00942222"/>
    <w:rsid w:val="00A2F71C"/>
    <w:rsid w:val="00B92BDE"/>
    <w:rsid w:val="00D32091"/>
    <w:rsid w:val="00D66F1D"/>
    <w:rsid w:val="00E572A4"/>
    <w:rsid w:val="00F560ED"/>
    <w:rsid w:val="00FE0B1F"/>
    <w:rsid w:val="01057CFA"/>
    <w:rsid w:val="011C98AA"/>
    <w:rsid w:val="012A92E8"/>
    <w:rsid w:val="01564DE7"/>
    <w:rsid w:val="017719DB"/>
    <w:rsid w:val="01AC852D"/>
    <w:rsid w:val="01D3549B"/>
    <w:rsid w:val="021A4B72"/>
    <w:rsid w:val="0231DF21"/>
    <w:rsid w:val="0237E149"/>
    <w:rsid w:val="02E8949F"/>
    <w:rsid w:val="034B2131"/>
    <w:rsid w:val="037A3BB1"/>
    <w:rsid w:val="03D16163"/>
    <w:rsid w:val="03DCD0DD"/>
    <w:rsid w:val="041C9B77"/>
    <w:rsid w:val="043F0B2D"/>
    <w:rsid w:val="045B5F0C"/>
    <w:rsid w:val="046A7FE5"/>
    <w:rsid w:val="04769F4D"/>
    <w:rsid w:val="04C49114"/>
    <w:rsid w:val="04E6F192"/>
    <w:rsid w:val="0545801D"/>
    <w:rsid w:val="0572EBAE"/>
    <w:rsid w:val="0578329F"/>
    <w:rsid w:val="05785B3D"/>
    <w:rsid w:val="059D7E93"/>
    <w:rsid w:val="059FB255"/>
    <w:rsid w:val="05A02F5A"/>
    <w:rsid w:val="063D3AD7"/>
    <w:rsid w:val="065CFD34"/>
    <w:rsid w:val="067D0A14"/>
    <w:rsid w:val="067E9853"/>
    <w:rsid w:val="06A42974"/>
    <w:rsid w:val="07196440"/>
    <w:rsid w:val="07237B70"/>
    <w:rsid w:val="0737A110"/>
    <w:rsid w:val="07B6AFC9"/>
    <w:rsid w:val="07CAAAB9"/>
    <w:rsid w:val="081E9254"/>
    <w:rsid w:val="08388C75"/>
    <w:rsid w:val="085A5CB4"/>
    <w:rsid w:val="088B1587"/>
    <w:rsid w:val="088CEF6D"/>
    <w:rsid w:val="08BDAB83"/>
    <w:rsid w:val="08CD3C15"/>
    <w:rsid w:val="08F46F65"/>
    <w:rsid w:val="093FDAB6"/>
    <w:rsid w:val="0947BB54"/>
    <w:rsid w:val="0969C2BD"/>
    <w:rsid w:val="0AB01C0D"/>
    <w:rsid w:val="0ABAC1C8"/>
    <w:rsid w:val="0B1E43AF"/>
    <w:rsid w:val="0BC1A74A"/>
    <w:rsid w:val="0BD7EF41"/>
    <w:rsid w:val="0BFEAA59"/>
    <w:rsid w:val="0C022318"/>
    <w:rsid w:val="0C8DB3E0"/>
    <w:rsid w:val="0CB0B77F"/>
    <w:rsid w:val="0CB44956"/>
    <w:rsid w:val="0CE6B9B9"/>
    <w:rsid w:val="0D180CBF"/>
    <w:rsid w:val="0D2D2CE2"/>
    <w:rsid w:val="0D6851C7"/>
    <w:rsid w:val="0D8643F0"/>
    <w:rsid w:val="0D99DB6C"/>
    <w:rsid w:val="0DD2EE50"/>
    <w:rsid w:val="0E0A7C4A"/>
    <w:rsid w:val="0E43D619"/>
    <w:rsid w:val="0E74460F"/>
    <w:rsid w:val="0E7E31C6"/>
    <w:rsid w:val="0EB1B432"/>
    <w:rsid w:val="0EC04E3B"/>
    <w:rsid w:val="0F042228"/>
    <w:rsid w:val="0F228449"/>
    <w:rsid w:val="0FAA1A20"/>
    <w:rsid w:val="0FC71748"/>
    <w:rsid w:val="0FDE9C38"/>
    <w:rsid w:val="1107BB2E"/>
    <w:rsid w:val="115EDE5A"/>
    <w:rsid w:val="11913C8B"/>
    <w:rsid w:val="119FF435"/>
    <w:rsid w:val="11AAF30B"/>
    <w:rsid w:val="11AB9661"/>
    <w:rsid w:val="11C7AA41"/>
    <w:rsid w:val="120A8B4F"/>
    <w:rsid w:val="120B9B4B"/>
    <w:rsid w:val="122D8972"/>
    <w:rsid w:val="123252C8"/>
    <w:rsid w:val="1255DA28"/>
    <w:rsid w:val="12B80ABF"/>
    <w:rsid w:val="12D648C5"/>
    <w:rsid w:val="12FDBE92"/>
    <w:rsid w:val="13773C8F"/>
    <w:rsid w:val="1398A87E"/>
    <w:rsid w:val="141EA8D3"/>
    <w:rsid w:val="14FF4B03"/>
    <w:rsid w:val="156FA77D"/>
    <w:rsid w:val="16065BFC"/>
    <w:rsid w:val="1685D2B3"/>
    <w:rsid w:val="17086B4B"/>
    <w:rsid w:val="179E503A"/>
    <w:rsid w:val="181162B5"/>
    <w:rsid w:val="186FC30C"/>
    <w:rsid w:val="18D4CAFD"/>
    <w:rsid w:val="19223FC7"/>
    <w:rsid w:val="1935AECB"/>
    <w:rsid w:val="199968D1"/>
    <w:rsid w:val="19ACD883"/>
    <w:rsid w:val="19E850DC"/>
    <w:rsid w:val="1AB718F8"/>
    <w:rsid w:val="1B1931DB"/>
    <w:rsid w:val="1B870525"/>
    <w:rsid w:val="1C4FF856"/>
    <w:rsid w:val="1D3D0951"/>
    <w:rsid w:val="1D441924"/>
    <w:rsid w:val="1DC65605"/>
    <w:rsid w:val="1E2499D7"/>
    <w:rsid w:val="1E258789"/>
    <w:rsid w:val="1E3438D8"/>
    <w:rsid w:val="1E3A6F59"/>
    <w:rsid w:val="1E61790F"/>
    <w:rsid w:val="1E666C29"/>
    <w:rsid w:val="1E6875FB"/>
    <w:rsid w:val="1E7DC5E7"/>
    <w:rsid w:val="1EABE8B3"/>
    <w:rsid w:val="1ED162DB"/>
    <w:rsid w:val="1F643EE3"/>
    <w:rsid w:val="1FB7AE2E"/>
    <w:rsid w:val="1FE165B9"/>
    <w:rsid w:val="2056E2C8"/>
    <w:rsid w:val="20597502"/>
    <w:rsid w:val="20B47233"/>
    <w:rsid w:val="2109E5BF"/>
    <w:rsid w:val="21702E7D"/>
    <w:rsid w:val="2190B0E9"/>
    <w:rsid w:val="22336CDB"/>
    <w:rsid w:val="223E7BA1"/>
    <w:rsid w:val="2260D669"/>
    <w:rsid w:val="231AFE28"/>
    <w:rsid w:val="234A37BA"/>
    <w:rsid w:val="23E045A6"/>
    <w:rsid w:val="23E313F7"/>
    <w:rsid w:val="243970E1"/>
    <w:rsid w:val="2491A632"/>
    <w:rsid w:val="24DD8292"/>
    <w:rsid w:val="2513DE1F"/>
    <w:rsid w:val="252365D0"/>
    <w:rsid w:val="2527652A"/>
    <w:rsid w:val="259BFD53"/>
    <w:rsid w:val="25D4AB5F"/>
    <w:rsid w:val="25DBBB76"/>
    <w:rsid w:val="25F7ADA0"/>
    <w:rsid w:val="26158BC2"/>
    <w:rsid w:val="26FA5FEC"/>
    <w:rsid w:val="27095C86"/>
    <w:rsid w:val="27258AA8"/>
    <w:rsid w:val="27801E31"/>
    <w:rsid w:val="27920AE1"/>
    <w:rsid w:val="279D404C"/>
    <w:rsid w:val="27CC2E69"/>
    <w:rsid w:val="28735971"/>
    <w:rsid w:val="2899FEE5"/>
    <w:rsid w:val="2906F348"/>
    <w:rsid w:val="2907453E"/>
    <w:rsid w:val="2907EA1B"/>
    <w:rsid w:val="29501420"/>
    <w:rsid w:val="29944A60"/>
    <w:rsid w:val="299E4B2E"/>
    <w:rsid w:val="29E507CC"/>
    <w:rsid w:val="2A6E8907"/>
    <w:rsid w:val="2AADD19A"/>
    <w:rsid w:val="2AEA9789"/>
    <w:rsid w:val="2B22BF45"/>
    <w:rsid w:val="2B23A68F"/>
    <w:rsid w:val="2B51017B"/>
    <w:rsid w:val="2B610753"/>
    <w:rsid w:val="2C7EE3CF"/>
    <w:rsid w:val="2C9E1E80"/>
    <w:rsid w:val="2CF7C035"/>
    <w:rsid w:val="2D2F7F30"/>
    <w:rsid w:val="2D3D7FFE"/>
    <w:rsid w:val="2D71E8F7"/>
    <w:rsid w:val="2D85B43C"/>
    <w:rsid w:val="2D950287"/>
    <w:rsid w:val="2DF3E3B3"/>
    <w:rsid w:val="2DF51882"/>
    <w:rsid w:val="2E47FE87"/>
    <w:rsid w:val="2EFF8960"/>
    <w:rsid w:val="2F3C1942"/>
    <w:rsid w:val="2F4CED91"/>
    <w:rsid w:val="2F7A430A"/>
    <w:rsid w:val="2FFEFD10"/>
    <w:rsid w:val="308F28B5"/>
    <w:rsid w:val="30A26EA7"/>
    <w:rsid w:val="30AF6AA9"/>
    <w:rsid w:val="31000486"/>
    <w:rsid w:val="31A2B086"/>
    <w:rsid w:val="325E614F"/>
    <w:rsid w:val="3266A960"/>
    <w:rsid w:val="32D3CE7D"/>
    <w:rsid w:val="33048632"/>
    <w:rsid w:val="33B09BB0"/>
    <w:rsid w:val="33DCF13D"/>
    <w:rsid w:val="345DDFAD"/>
    <w:rsid w:val="350E0BFA"/>
    <w:rsid w:val="3530A6A8"/>
    <w:rsid w:val="35C1E651"/>
    <w:rsid w:val="35D62337"/>
    <w:rsid w:val="36062D2D"/>
    <w:rsid w:val="364052F6"/>
    <w:rsid w:val="3640C915"/>
    <w:rsid w:val="365C84F4"/>
    <w:rsid w:val="367634CA"/>
    <w:rsid w:val="36849681"/>
    <w:rsid w:val="36B968C9"/>
    <w:rsid w:val="36E1438F"/>
    <w:rsid w:val="36F06917"/>
    <w:rsid w:val="3718CCFD"/>
    <w:rsid w:val="37722EA4"/>
    <w:rsid w:val="37B5FE2B"/>
    <w:rsid w:val="37BA3B58"/>
    <w:rsid w:val="38567179"/>
    <w:rsid w:val="38733421"/>
    <w:rsid w:val="387E97CE"/>
    <w:rsid w:val="38831951"/>
    <w:rsid w:val="39076B7E"/>
    <w:rsid w:val="393A1CBF"/>
    <w:rsid w:val="3974493A"/>
    <w:rsid w:val="39E4FE2C"/>
    <w:rsid w:val="3AD3E7BA"/>
    <w:rsid w:val="3B62FEB8"/>
    <w:rsid w:val="3B7DCD53"/>
    <w:rsid w:val="3B9F2DFA"/>
    <w:rsid w:val="3BCAEA24"/>
    <w:rsid w:val="3C2989A5"/>
    <w:rsid w:val="3C991202"/>
    <w:rsid w:val="3CBD21BF"/>
    <w:rsid w:val="3CE2C939"/>
    <w:rsid w:val="3D166FD5"/>
    <w:rsid w:val="3DA530EA"/>
    <w:rsid w:val="3E005585"/>
    <w:rsid w:val="3E515A0D"/>
    <w:rsid w:val="3E6DB161"/>
    <w:rsid w:val="3E8D4541"/>
    <w:rsid w:val="3EB0C611"/>
    <w:rsid w:val="3ECB9CEC"/>
    <w:rsid w:val="3F43D967"/>
    <w:rsid w:val="4015942B"/>
    <w:rsid w:val="40304377"/>
    <w:rsid w:val="40377A95"/>
    <w:rsid w:val="40BD7B90"/>
    <w:rsid w:val="41873286"/>
    <w:rsid w:val="418E117D"/>
    <w:rsid w:val="41A56558"/>
    <w:rsid w:val="41C748A3"/>
    <w:rsid w:val="41E0DB4D"/>
    <w:rsid w:val="41F17DE5"/>
    <w:rsid w:val="42237A6A"/>
    <w:rsid w:val="42320CBC"/>
    <w:rsid w:val="42504F30"/>
    <w:rsid w:val="4281FC29"/>
    <w:rsid w:val="4347B4AC"/>
    <w:rsid w:val="439CC7EF"/>
    <w:rsid w:val="43F194AE"/>
    <w:rsid w:val="447F8E44"/>
    <w:rsid w:val="44B4C018"/>
    <w:rsid w:val="44DCF542"/>
    <w:rsid w:val="4511DEAD"/>
    <w:rsid w:val="45172FE9"/>
    <w:rsid w:val="461C738B"/>
    <w:rsid w:val="46966AFC"/>
    <w:rsid w:val="47C728BC"/>
    <w:rsid w:val="47FB32D6"/>
    <w:rsid w:val="481922F3"/>
    <w:rsid w:val="487034D1"/>
    <w:rsid w:val="493D8701"/>
    <w:rsid w:val="49468063"/>
    <w:rsid w:val="4948785E"/>
    <w:rsid w:val="498D1EDC"/>
    <w:rsid w:val="49B7D281"/>
    <w:rsid w:val="49D0A70B"/>
    <w:rsid w:val="4A3270C1"/>
    <w:rsid w:val="4A4E5E35"/>
    <w:rsid w:val="4AE1F9C4"/>
    <w:rsid w:val="4B179858"/>
    <w:rsid w:val="4B298BBC"/>
    <w:rsid w:val="4B8035E4"/>
    <w:rsid w:val="4BF9576E"/>
    <w:rsid w:val="4C47F4DF"/>
    <w:rsid w:val="4CA7C7DC"/>
    <w:rsid w:val="4D8B1AEE"/>
    <w:rsid w:val="4D8CA088"/>
    <w:rsid w:val="4DB0EA4D"/>
    <w:rsid w:val="4DBCCF5D"/>
    <w:rsid w:val="4DECE909"/>
    <w:rsid w:val="4E38140F"/>
    <w:rsid w:val="4E659F1F"/>
    <w:rsid w:val="4E799BB7"/>
    <w:rsid w:val="4F28E4A5"/>
    <w:rsid w:val="4F4FD3BB"/>
    <w:rsid w:val="4F5423FC"/>
    <w:rsid w:val="4F69A19D"/>
    <w:rsid w:val="4F7A52AB"/>
    <w:rsid w:val="4F85EDF3"/>
    <w:rsid w:val="4FA5ADFC"/>
    <w:rsid w:val="50103C9A"/>
    <w:rsid w:val="503F49E4"/>
    <w:rsid w:val="5042085E"/>
    <w:rsid w:val="50876677"/>
    <w:rsid w:val="5096C1D1"/>
    <w:rsid w:val="50A41926"/>
    <w:rsid w:val="50B7D5CF"/>
    <w:rsid w:val="50BB1FB0"/>
    <w:rsid w:val="50CC5EEC"/>
    <w:rsid w:val="50D6E321"/>
    <w:rsid w:val="5119D402"/>
    <w:rsid w:val="516857D4"/>
    <w:rsid w:val="5169E31B"/>
    <w:rsid w:val="51DD520E"/>
    <w:rsid w:val="527DBE3B"/>
    <w:rsid w:val="52E277A3"/>
    <w:rsid w:val="52FBF8D4"/>
    <w:rsid w:val="53784920"/>
    <w:rsid w:val="54B3FAA2"/>
    <w:rsid w:val="54D44AA6"/>
    <w:rsid w:val="54E588D4"/>
    <w:rsid w:val="553B6DFA"/>
    <w:rsid w:val="55B3F5AF"/>
    <w:rsid w:val="56409B21"/>
    <w:rsid w:val="564AC637"/>
    <w:rsid w:val="5681FF6D"/>
    <w:rsid w:val="5705D463"/>
    <w:rsid w:val="577E745A"/>
    <w:rsid w:val="57B39496"/>
    <w:rsid w:val="583DE82E"/>
    <w:rsid w:val="5847E37B"/>
    <w:rsid w:val="58947F23"/>
    <w:rsid w:val="58A1C4FF"/>
    <w:rsid w:val="58B4A7C5"/>
    <w:rsid w:val="58DA4646"/>
    <w:rsid w:val="5951D51E"/>
    <w:rsid w:val="59876BC5"/>
    <w:rsid w:val="59B4CDEE"/>
    <w:rsid w:val="59BA839F"/>
    <w:rsid w:val="5A461FB8"/>
    <w:rsid w:val="5AA8A70C"/>
    <w:rsid w:val="5AAB18AF"/>
    <w:rsid w:val="5AAD65AC"/>
    <w:rsid w:val="5AC358FD"/>
    <w:rsid w:val="5AC5398C"/>
    <w:rsid w:val="5AF7D29C"/>
    <w:rsid w:val="5B1C582E"/>
    <w:rsid w:val="5B3E3AB6"/>
    <w:rsid w:val="5C6A8519"/>
    <w:rsid w:val="5C800851"/>
    <w:rsid w:val="5C9257F3"/>
    <w:rsid w:val="5CAD3C4D"/>
    <w:rsid w:val="5CC494D2"/>
    <w:rsid w:val="5D67EECE"/>
    <w:rsid w:val="5D843E61"/>
    <w:rsid w:val="5DAA0EB9"/>
    <w:rsid w:val="5E1534EF"/>
    <w:rsid w:val="5E42DCD1"/>
    <w:rsid w:val="5E6E2AC3"/>
    <w:rsid w:val="5E792E70"/>
    <w:rsid w:val="5F1B3E29"/>
    <w:rsid w:val="5F1EEC58"/>
    <w:rsid w:val="5F200EC2"/>
    <w:rsid w:val="5F445A3D"/>
    <w:rsid w:val="5F899549"/>
    <w:rsid w:val="5FD7A3F1"/>
    <w:rsid w:val="5FEEA1AC"/>
    <w:rsid w:val="609D322F"/>
    <w:rsid w:val="60BBDF23"/>
    <w:rsid w:val="60CB86E5"/>
    <w:rsid w:val="60F3E61D"/>
    <w:rsid w:val="610FE332"/>
    <w:rsid w:val="612EAA3C"/>
    <w:rsid w:val="61C78D40"/>
    <w:rsid w:val="61D2F3B7"/>
    <w:rsid w:val="61E6987B"/>
    <w:rsid w:val="61F88300"/>
    <w:rsid w:val="62030D76"/>
    <w:rsid w:val="622F5FF0"/>
    <w:rsid w:val="624B5B6C"/>
    <w:rsid w:val="6288763C"/>
    <w:rsid w:val="62914363"/>
    <w:rsid w:val="62DE2965"/>
    <w:rsid w:val="632BB16E"/>
    <w:rsid w:val="63AF61F2"/>
    <w:rsid w:val="63DF7671"/>
    <w:rsid w:val="63E93205"/>
    <w:rsid w:val="63EBC76B"/>
    <w:rsid w:val="6409149B"/>
    <w:rsid w:val="6480A0A7"/>
    <w:rsid w:val="64AD7F78"/>
    <w:rsid w:val="64B8F335"/>
    <w:rsid w:val="64D31D9B"/>
    <w:rsid w:val="64E01D1F"/>
    <w:rsid w:val="660456A7"/>
    <w:rsid w:val="660BAF3E"/>
    <w:rsid w:val="662E5569"/>
    <w:rsid w:val="667F7ACD"/>
    <w:rsid w:val="6696FDAF"/>
    <w:rsid w:val="6698FF5D"/>
    <w:rsid w:val="66C51247"/>
    <w:rsid w:val="670C29E4"/>
    <w:rsid w:val="6712520D"/>
    <w:rsid w:val="6712C4EC"/>
    <w:rsid w:val="67AB6BC1"/>
    <w:rsid w:val="67ACCF4C"/>
    <w:rsid w:val="6827943A"/>
    <w:rsid w:val="68292C33"/>
    <w:rsid w:val="6861E921"/>
    <w:rsid w:val="687A229F"/>
    <w:rsid w:val="68ACD940"/>
    <w:rsid w:val="69C8553C"/>
    <w:rsid w:val="69F8C306"/>
    <w:rsid w:val="6A5B388E"/>
    <w:rsid w:val="6B7A0CCD"/>
    <w:rsid w:val="6BB66EA7"/>
    <w:rsid w:val="6BE2B47C"/>
    <w:rsid w:val="6C621BDE"/>
    <w:rsid w:val="6CC9AE49"/>
    <w:rsid w:val="6D0A8000"/>
    <w:rsid w:val="6D4E87B1"/>
    <w:rsid w:val="6DE15696"/>
    <w:rsid w:val="6E23044E"/>
    <w:rsid w:val="6E392246"/>
    <w:rsid w:val="6E5227B8"/>
    <w:rsid w:val="6E5747B5"/>
    <w:rsid w:val="6E742C83"/>
    <w:rsid w:val="6E74FCC1"/>
    <w:rsid w:val="6E99B393"/>
    <w:rsid w:val="6F40D7A5"/>
    <w:rsid w:val="6F4B9B48"/>
    <w:rsid w:val="6F6D1AF4"/>
    <w:rsid w:val="6F6F43CF"/>
    <w:rsid w:val="6FA1DF53"/>
    <w:rsid w:val="6FD5F55B"/>
    <w:rsid w:val="704BFFEF"/>
    <w:rsid w:val="7056045B"/>
    <w:rsid w:val="7057D6DB"/>
    <w:rsid w:val="707B3564"/>
    <w:rsid w:val="707C35CF"/>
    <w:rsid w:val="70B8DA90"/>
    <w:rsid w:val="71486E33"/>
    <w:rsid w:val="71913F7F"/>
    <w:rsid w:val="72016665"/>
    <w:rsid w:val="7263A7E3"/>
    <w:rsid w:val="7332B499"/>
    <w:rsid w:val="73486DE4"/>
    <w:rsid w:val="737C0539"/>
    <w:rsid w:val="73FDE1F8"/>
    <w:rsid w:val="74E8467A"/>
    <w:rsid w:val="7525ED69"/>
    <w:rsid w:val="757CE1FD"/>
    <w:rsid w:val="7596B131"/>
    <w:rsid w:val="75AC5279"/>
    <w:rsid w:val="760954D8"/>
    <w:rsid w:val="7640ACB2"/>
    <w:rsid w:val="7660A820"/>
    <w:rsid w:val="76ABFF8F"/>
    <w:rsid w:val="780306B0"/>
    <w:rsid w:val="783482AB"/>
    <w:rsid w:val="784D7DA0"/>
    <w:rsid w:val="78507ED8"/>
    <w:rsid w:val="788A2372"/>
    <w:rsid w:val="7895C003"/>
    <w:rsid w:val="78C14552"/>
    <w:rsid w:val="7919EB62"/>
    <w:rsid w:val="79627622"/>
    <w:rsid w:val="7983BEC5"/>
    <w:rsid w:val="79D19406"/>
    <w:rsid w:val="7A05D490"/>
    <w:rsid w:val="7A0CAED4"/>
    <w:rsid w:val="7A79B0AB"/>
    <w:rsid w:val="7A95BE18"/>
    <w:rsid w:val="7B002A9C"/>
    <w:rsid w:val="7B37DA49"/>
    <w:rsid w:val="7BAC1FA6"/>
    <w:rsid w:val="7BE8DCAF"/>
    <w:rsid w:val="7D8EF0F2"/>
    <w:rsid w:val="7DA2A494"/>
    <w:rsid w:val="7DBCA566"/>
    <w:rsid w:val="7DD07522"/>
    <w:rsid w:val="7DFF81F6"/>
    <w:rsid w:val="7E0B62EA"/>
    <w:rsid w:val="7E1C0EA1"/>
    <w:rsid w:val="7E20E525"/>
    <w:rsid w:val="7E27EFF4"/>
    <w:rsid w:val="7E4F2927"/>
    <w:rsid w:val="7E535709"/>
    <w:rsid w:val="7E6B394C"/>
    <w:rsid w:val="7E93ED64"/>
    <w:rsid w:val="7EBFA8C6"/>
    <w:rsid w:val="7F1817A7"/>
    <w:rsid w:val="7FD9D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D2B3"/>
  <w15:chartTrackingRefBased/>
  <w15:docId w15:val="{C39D53F6-5E15-4B71-B6AC-A807653B1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headAuthor">
    <w:name w:val="Letterhead Author"/>
    <w:basedOn w:val="Normal"/>
    <w:uiPriority w:val="1"/>
    <w:rsid w:val="5AA8A70C"/>
    <w:pPr>
      <w:spacing w:after="0" w:line="260" w:lineRule="exact"/>
    </w:pPr>
    <w:rPr>
      <w:rFonts w:ascii="Times New Roman" w:eastAsia="Arial Unicode MS" w:hAnsi="Times New Roman" w:cs="Arial Unicode MS"/>
      <w:color w:val="000000" w:themeColor="text1"/>
      <w:sz w:val="18"/>
      <w:szCs w:val="18"/>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4541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llamir.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llamir.com/attorneys/bio-eley/"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llamir.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ollamir.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JFitzgarrald@EquinoxStrate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Blanchet</dc:creator>
  <cp:keywords/>
  <dc:description/>
  <cp:lastModifiedBy>Jonathan Fitzgarrald</cp:lastModifiedBy>
  <cp:revision>3</cp:revision>
  <dcterms:created xsi:type="dcterms:W3CDTF">2025-04-03T17:23:00Z</dcterms:created>
  <dcterms:modified xsi:type="dcterms:W3CDTF">2025-04-03T17:23:00Z</dcterms:modified>
</cp:coreProperties>
</file>