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DA9F" w14:textId="4EF8C587" w:rsidR="439CC7EF" w:rsidRDefault="7919EB62" w:rsidP="2260D669">
      <w:pPr>
        <w:spacing w:line="240" w:lineRule="auto"/>
        <w:jc w:val="center"/>
        <w:rPr>
          <w:rFonts w:ascii="Calibri" w:eastAsia="Calibri" w:hAnsi="Calibri" w:cs="Calibri"/>
          <w:b/>
          <w:bCs/>
          <w:color w:val="000000" w:themeColor="text1"/>
          <w:sz w:val="24"/>
          <w:szCs w:val="24"/>
        </w:rPr>
      </w:pPr>
      <w:r w:rsidRPr="2260D669">
        <w:rPr>
          <w:rFonts w:ascii="Calibri" w:eastAsia="Calibri" w:hAnsi="Calibri" w:cs="Calibri"/>
          <w:b/>
          <w:bCs/>
          <w:color w:val="000000" w:themeColor="text1"/>
          <w:sz w:val="24"/>
          <w:szCs w:val="24"/>
        </w:rPr>
        <w:t xml:space="preserve"> </w:t>
      </w:r>
      <w:r w:rsidR="30A26EA7" w:rsidRPr="2260D669">
        <w:rPr>
          <w:rFonts w:ascii="Calibri" w:eastAsia="Calibri" w:hAnsi="Calibri" w:cs="Calibri"/>
          <w:b/>
          <w:bCs/>
          <w:color w:val="000000" w:themeColor="text1"/>
          <w:sz w:val="24"/>
          <w:szCs w:val="24"/>
        </w:rPr>
        <w:t>DOLL AMIR &amp; ELEY</w:t>
      </w:r>
      <w:r w:rsidR="00E572A4" w:rsidRPr="2260D669">
        <w:rPr>
          <w:rFonts w:ascii="Calibri" w:eastAsia="Calibri" w:hAnsi="Calibri" w:cs="Calibri"/>
          <w:b/>
          <w:bCs/>
          <w:color w:val="000000" w:themeColor="text1"/>
          <w:sz w:val="24"/>
          <w:szCs w:val="24"/>
        </w:rPr>
        <w:t xml:space="preserve">’s MICHAEL AMIR &amp; HUNTER ELEY </w:t>
      </w:r>
      <w:r w:rsidR="4AE1F9C4" w:rsidRPr="2260D669">
        <w:rPr>
          <w:rFonts w:ascii="Calibri" w:eastAsia="Calibri" w:hAnsi="Calibri" w:cs="Calibri"/>
          <w:b/>
          <w:bCs/>
          <w:color w:val="000000" w:themeColor="text1"/>
          <w:sz w:val="24"/>
          <w:szCs w:val="24"/>
        </w:rPr>
        <w:t xml:space="preserve">NAMED </w:t>
      </w:r>
      <w:r w:rsidR="4511DEAD" w:rsidRPr="2260D669">
        <w:rPr>
          <w:rFonts w:ascii="Calibri" w:eastAsia="Calibri" w:hAnsi="Calibri" w:cs="Calibri"/>
          <w:b/>
          <w:bCs/>
          <w:color w:val="000000" w:themeColor="text1"/>
          <w:sz w:val="24"/>
          <w:szCs w:val="24"/>
        </w:rPr>
        <w:t>TOP</w:t>
      </w:r>
      <w:r w:rsidR="784D7DA0" w:rsidRPr="2260D669">
        <w:rPr>
          <w:rFonts w:ascii="Calibri" w:eastAsia="Calibri" w:hAnsi="Calibri" w:cs="Calibri"/>
          <w:b/>
          <w:bCs/>
          <w:color w:val="000000" w:themeColor="text1"/>
          <w:sz w:val="24"/>
          <w:szCs w:val="24"/>
        </w:rPr>
        <w:t xml:space="preserve"> </w:t>
      </w:r>
      <w:r w:rsidR="4AE1F9C4" w:rsidRPr="2260D669">
        <w:rPr>
          <w:rFonts w:ascii="Calibri" w:eastAsia="Calibri" w:hAnsi="Calibri" w:cs="Calibri"/>
          <w:b/>
          <w:bCs/>
          <w:color w:val="000000" w:themeColor="text1"/>
          <w:sz w:val="24"/>
          <w:szCs w:val="24"/>
        </w:rPr>
        <w:t xml:space="preserve">LITIGATORS </w:t>
      </w:r>
      <w:r w:rsidR="3CE2C939" w:rsidRPr="2260D669">
        <w:rPr>
          <w:rFonts w:ascii="Calibri" w:eastAsia="Calibri" w:hAnsi="Calibri" w:cs="Calibri"/>
          <w:b/>
          <w:bCs/>
          <w:color w:val="000000" w:themeColor="text1"/>
          <w:sz w:val="24"/>
          <w:szCs w:val="24"/>
        </w:rPr>
        <w:t>IN AMERICA</w:t>
      </w:r>
    </w:p>
    <w:p w14:paraId="02CD410A" w14:textId="71042AEF" w:rsidR="7BE8DCAF" w:rsidRDefault="7BE8DCAF" w:rsidP="2260D669">
      <w:pPr>
        <w:spacing w:after="0" w:line="240" w:lineRule="auto"/>
        <w:rPr>
          <w:rFonts w:ascii="Calibri" w:eastAsia="Calibri" w:hAnsi="Calibri" w:cs="Calibri"/>
          <w:color w:val="000000" w:themeColor="text1"/>
        </w:rPr>
      </w:pPr>
      <w:r w:rsidRPr="2260D669">
        <w:rPr>
          <w:rFonts w:ascii="Calibri" w:eastAsia="Calibri" w:hAnsi="Calibri" w:cs="Calibri"/>
          <w:b/>
          <w:bCs/>
          <w:color w:val="000000" w:themeColor="text1"/>
        </w:rPr>
        <w:t xml:space="preserve">LOS ANGELES – </w:t>
      </w:r>
      <w:r w:rsidR="27920AE1" w:rsidRPr="2260D669">
        <w:rPr>
          <w:rFonts w:ascii="Calibri" w:eastAsia="Calibri" w:hAnsi="Calibri" w:cs="Calibri"/>
          <w:b/>
          <w:bCs/>
          <w:color w:val="000000" w:themeColor="text1"/>
        </w:rPr>
        <w:t>September 6</w:t>
      </w:r>
      <w:r w:rsidRPr="2260D669">
        <w:rPr>
          <w:rFonts w:ascii="Calibri" w:eastAsia="Calibri" w:hAnsi="Calibri" w:cs="Calibri"/>
          <w:b/>
          <w:bCs/>
          <w:color w:val="000000" w:themeColor="text1"/>
        </w:rPr>
        <w:t>, 202</w:t>
      </w:r>
      <w:r w:rsidR="662E5569" w:rsidRPr="2260D669">
        <w:rPr>
          <w:rFonts w:ascii="Calibri" w:eastAsia="Calibri" w:hAnsi="Calibri" w:cs="Calibri"/>
          <w:b/>
          <w:bCs/>
          <w:color w:val="000000" w:themeColor="text1"/>
        </w:rPr>
        <w:t>4</w:t>
      </w:r>
      <w:r w:rsidRPr="2260D669">
        <w:rPr>
          <w:rFonts w:ascii="Calibri" w:eastAsia="Calibri" w:hAnsi="Calibri" w:cs="Calibri"/>
          <w:b/>
          <w:bCs/>
          <w:color w:val="000000" w:themeColor="text1"/>
        </w:rPr>
        <w:t xml:space="preserve"> – </w:t>
      </w:r>
      <w:r w:rsidR="2D85B43C" w:rsidRPr="2260D669">
        <w:t>Doll Amir &amp; Eley LLP</w:t>
      </w:r>
      <w:r w:rsidRPr="2260D669">
        <w:rPr>
          <w:rFonts w:ascii="Calibri" w:eastAsia="Calibri" w:hAnsi="Calibri" w:cs="Calibri"/>
          <w:color w:val="000000" w:themeColor="text1"/>
        </w:rPr>
        <w:t xml:space="preserve"> announced </w:t>
      </w:r>
      <w:r w:rsidR="00FD7D4C">
        <w:rPr>
          <w:rFonts w:ascii="Calibri" w:eastAsia="Calibri" w:hAnsi="Calibri" w:cs="Calibri"/>
          <w:color w:val="000000" w:themeColor="text1"/>
        </w:rPr>
        <w:t xml:space="preserve">today </w:t>
      </w:r>
      <w:r w:rsidRPr="2260D669">
        <w:rPr>
          <w:rFonts w:ascii="Calibri" w:eastAsia="Calibri" w:hAnsi="Calibri" w:cs="Calibri"/>
          <w:color w:val="000000" w:themeColor="text1"/>
        </w:rPr>
        <w:t>that</w:t>
      </w:r>
      <w:r w:rsidR="119FF435" w:rsidRPr="2260D669">
        <w:rPr>
          <w:rFonts w:ascii="Calibri" w:eastAsia="Calibri" w:hAnsi="Calibri" w:cs="Calibri"/>
          <w:color w:val="000000" w:themeColor="text1"/>
        </w:rPr>
        <w:t xml:space="preserve"> </w:t>
      </w:r>
      <w:r w:rsidR="37BA3B58" w:rsidRPr="2260D669">
        <w:rPr>
          <w:rFonts w:ascii="Calibri" w:eastAsia="Calibri" w:hAnsi="Calibri" w:cs="Calibri"/>
          <w:color w:val="000000" w:themeColor="text1"/>
        </w:rPr>
        <w:t>Co-</w:t>
      </w:r>
      <w:r w:rsidR="33048632" w:rsidRPr="2260D669">
        <w:rPr>
          <w:rFonts w:ascii="Calibri" w:eastAsia="Calibri" w:hAnsi="Calibri" w:cs="Calibri"/>
          <w:color w:val="000000" w:themeColor="text1"/>
        </w:rPr>
        <w:t>Foun</w:t>
      </w:r>
      <w:r w:rsidR="5F1EEC58" w:rsidRPr="2260D669">
        <w:rPr>
          <w:rFonts w:ascii="Calibri" w:eastAsia="Calibri" w:hAnsi="Calibri" w:cs="Calibri"/>
          <w:color w:val="000000" w:themeColor="text1"/>
        </w:rPr>
        <w:t>d</w:t>
      </w:r>
      <w:r w:rsidR="33048632" w:rsidRPr="2260D669">
        <w:rPr>
          <w:rFonts w:ascii="Calibri" w:eastAsia="Calibri" w:hAnsi="Calibri" w:cs="Calibri"/>
          <w:color w:val="000000" w:themeColor="text1"/>
        </w:rPr>
        <w:t>er</w:t>
      </w:r>
      <w:r w:rsidR="7525ED69" w:rsidRPr="2260D669">
        <w:rPr>
          <w:rFonts w:ascii="Calibri" w:eastAsia="Calibri" w:hAnsi="Calibri" w:cs="Calibri"/>
          <w:color w:val="000000" w:themeColor="text1"/>
        </w:rPr>
        <w:t>s</w:t>
      </w:r>
      <w:r w:rsidR="33048632" w:rsidRPr="2260D669">
        <w:rPr>
          <w:rFonts w:ascii="Calibri" w:eastAsia="Calibri" w:hAnsi="Calibri" w:cs="Calibri"/>
          <w:color w:val="000000" w:themeColor="text1"/>
        </w:rPr>
        <w:t xml:space="preserve"> </w:t>
      </w:r>
      <w:hyperlink r:id="rId6">
        <w:r w:rsidR="33048632" w:rsidRPr="2260D669">
          <w:rPr>
            <w:rStyle w:val="Hyperlink"/>
            <w:rFonts w:ascii="Calibri" w:eastAsia="Calibri" w:hAnsi="Calibri" w:cs="Calibri"/>
          </w:rPr>
          <w:t>Michael Amir</w:t>
        </w:r>
      </w:hyperlink>
      <w:r w:rsidR="33048632" w:rsidRPr="2260D669">
        <w:rPr>
          <w:rFonts w:ascii="Calibri" w:eastAsia="Calibri" w:hAnsi="Calibri" w:cs="Calibri"/>
          <w:color w:val="000000" w:themeColor="text1"/>
        </w:rPr>
        <w:t xml:space="preserve"> </w:t>
      </w:r>
      <w:r w:rsidR="4F5423FC">
        <w:t>and</w:t>
      </w:r>
      <w:r w:rsidR="7E1C0EA1">
        <w:t xml:space="preserve"> </w:t>
      </w:r>
      <w:hyperlink r:id="rId7">
        <w:r w:rsidR="7E1C0EA1" w:rsidRPr="2260D669">
          <w:rPr>
            <w:rStyle w:val="Hyperlink"/>
          </w:rPr>
          <w:t>Hunter Eley</w:t>
        </w:r>
      </w:hyperlink>
      <w:r w:rsidR="7E1C0EA1">
        <w:t xml:space="preserve"> </w:t>
      </w:r>
      <w:r w:rsidR="7EBFA8C6" w:rsidRPr="2260D669">
        <w:rPr>
          <w:rFonts w:ascii="Calibri" w:eastAsia="Calibri" w:hAnsi="Calibri" w:cs="Calibri"/>
          <w:color w:val="000000" w:themeColor="text1"/>
        </w:rPr>
        <w:t xml:space="preserve">have been recognized by </w:t>
      </w:r>
      <w:proofErr w:type="spellStart"/>
      <w:r w:rsidR="7EBFA8C6" w:rsidRPr="2260D669">
        <w:rPr>
          <w:rFonts w:ascii="Calibri" w:eastAsia="Calibri" w:hAnsi="Calibri" w:cs="Calibri"/>
          <w:i/>
          <w:iCs/>
          <w:color w:val="000000" w:themeColor="text1"/>
        </w:rPr>
        <w:t>Lawdragon</w:t>
      </w:r>
      <w:proofErr w:type="spellEnd"/>
      <w:r w:rsidR="7EBFA8C6" w:rsidRPr="2260D669">
        <w:rPr>
          <w:rFonts w:ascii="Calibri" w:eastAsia="Calibri" w:hAnsi="Calibri" w:cs="Calibri"/>
          <w:color w:val="000000" w:themeColor="text1"/>
        </w:rPr>
        <w:t xml:space="preserve"> in</w:t>
      </w:r>
      <w:r w:rsidR="00FD7D4C">
        <w:rPr>
          <w:rFonts w:ascii="Calibri" w:eastAsia="Calibri" w:hAnsi="Calibri" w:cs="Calibri"/>
          <w:color w:val="000000" w:themeColor="text1"/>
        </w:rPr>
        <w:t xml:space="preserve"> its</w:t>
      </w:r>
      <w:r w:rsidR="7EBFA8C6" w:rsidRPr="2260D669">
        <w:rPr>
          <w:rFonts w:ascii="Calibri" w:eastAsia="Calibri" w:hAnsi="Calibri" w:cs="Calibri"/>
          <w:color w:val="000000" w:themeColor="text1"/>
        </w:rPr>
        <w:t xml:space="preserve"> “</w:t>
      </w:r>
      <w:hyperlink r:id="rId8">
        <w:r w:rsidR="00FD7D4C">
          <w:rPr>
            <w:rStyle w:val="Hyperlink"/>
            <w:rFonts w:ascii="Calibri" w:eastAsia="Calibri" w:hAnsi="Calibri" w:cs="Calibri"/>
          </w:rPr>
          <w:t>2025’s 500 Leading Litigators in America.”</w:t>
        </w:r>
      </w:hyperlink>
      <w:r w:rsidR="7EBFA8C6" w:rsidRPr="2260D669">
        <w:rPr>
          <w:rFonts w:ascii="Calibri" w:eastAsia="Calibri" w:hAnsi="Calibri" w:cs="Calibri"/>
          <w:color w:val="000000" w:themeColor="text1"/>
        </w:rPr>
        <w:t xml:space="preserve"> The publication received a record number of submissions and based their selections on original journalistic research and an extensive vetting process. </w:t>
      </w:r>
    </w:p>
    <w:p w14:paraId="5D514AA0" w14:textId="37633BE1" w:rsidR="2260D669" w:rsidRDefault="2260D669" w:rsidP="2260D669">
      <w:pPr>
        <w:spacing w:after="0" w:line="240" w:lineRule="auto"/>
        <w:rPr>
          <w:rFonts w:ascii="Calibri" w:eastAsia="Calibri" w:hAnsi="Calibri" w:cs="Calibri"/>
          <w:color w:val="000000" w:themeColor="text1"/>
        </w:rPr>
      </w:pPr>
    </w:p>
    <w:p w14:paraId="2BE57B0F" w14:textId="4BDCCB9C" w:rsidR="7EBFA8C6" w:rsidRDefault="7EBFA8C6" w:rsidP="2260D669">
      <w:pPr>
        <w:rPr>
          <w:rFonts w:ascii="Calibri" w:eastAsia="Calibri" w:hAnsi="Calibri" w:cs="Calibri"/>
          <w:color w:val="000000" w:themeColor="text1"/>
        </w:rPr>
      </w:pPr>
      <w:r w:rsidRPr="2260D669">
        <w:rPr>
          <w:rFonts w:ascii="Calibri" w:eastAsia="Calibri" w:hAnsi="Calibri" w:cs="Calibri"/>
          <w:color w:val="000000" w:themeColor="text1"/>
        </w:rPr>
        <w:t xml:space="preserve">“These lawyers win hundreds of millions, billions even,” states the publisher. “They win </w:t>
      </w:r>
      <w:proofErr w:type="gramStart"/>
      <w:r w:rsidRPr="2260D669">
        <w:rPr>
          <w:rFonts w:ascii="Calibri" w:eastAsia="Calibri" w:hAnsi="Calibri" w:cs="Calibri"/>
          <w:color w:val="000000" w:themeColor="text1"/>
        </w:rPr>
        <w:t>rights, or</w:t>
      </w:r>
      <w:proofErr w:type="gramEnd"/>
      <w:r w:rsidRPr="2260D669">
        <w:rPr>
          <w:rFonts w:ascii="Calibri" w:eastAsia="Calibri" w:hAnsi="Calibri" w:cs="Calibri"/>
          <w:color w:val="000000" w:themeColor="text1"/>
        </w:rPr>
        <w:t xml:space="preserve"> lose them. They win </w:t>
      </w:r>
      <w:proofErr w:type="gramStart"/>
      <w:r w:rsidRPr="2260D669">
        <w:rPr>
          <w:rFonts w:ascii="Calibri" w:eastAsia="Calibri" w:hAnsi="Calibri" w:cs="Calibri"/>
          <w:color w:val="000000" w:themeColor="text1"/>
        </w:rPr>
        <w:t>freedom, or</w:t>
      </w:r>
      <w:proofErr w:type="gramEnd"/>
      <w:r w:rsidRPr="2260D669">
        <w:rPr>
          <w:rFonts w:ascii="Calibri" w:eastAsia="Calibri" w:hAnsi="Calibri" w:cs="Calibri"/>
          <w:color w:val="000000" w:themeColor="text1"/>
        </w:rPr>
        <w:t xml:space="preserve"> lose it for someone. They </w:t>
      </w:r>
      <w:proofErr w:type="gramStart"/>
      <w:r w:rsidRPr="2260D669">
        <w:rPr>
          <w:rFonts w:ascii="Calibri" w:eastAsia="Calibri" w:hAnsi="Calibri" w:cs="Calibri"/>
          <w:color w:val="000000" w:themeColor="text1"/>
        </w:rPr>
        <w:t>have the abilities to</w:t>
      </w:r>
      <w:proofErr w:type="gramEnd"/>
      <w:r w:rsidRPr="2260D669">
        <w:rPr>
          <w:rFonts w:ascii="Calibri" w:eastAsia="Calibri" w:hAnsi="Calibri" w:cs="Calibri"/>
          <w:color w:val="000000" w:themeColor="text1"/>
        </w:rPr>
        <w:t xml:space="preserve"> change businesses and entire industries. It’s an audacious thing a trial lawyer does: to tell a judge, </w:t>
      </w:r>
      <w:proofErr w:type="gramStart"/>
      <w:r w:rsidRPr="2260D669">
        <w:rPr>
          <w:rFonts w:ascii="Calibri" w:eastAsia="Calibri" w:hAnsi="Calibri" w:cs="Calibri"/>
          <w:color w:val="000000" w:themeColor="text1"/>
        </w:rPr>
        <w:t>jury</w:t>
      </w:r>
      <w:proofErr w:type="gramEnd"/>
      <w:r w:rsidRPr="2260D669">
        <w:rPr>
          <w:rFonts w:ascii="Calibri" w:eastAsia="Calibri" w:hAnsi="Calibri" w:cs="Calibri"/>
          <w:color w:val="000000" w:themeColor="text1"/>
        </w:rPr>
        <w:t xml:space="preserve"> or other arbiter, Hear me. Believe me. Rule for my client.’ Bravo to everyone here, and every litigator out there working on their craft and a cause.”</w:t>
      </w:r>
    </w:p>
    <w:p w14:paraId="26C4C9A9" w14:textId="32DAAAEF" w:rsidR="4CA7C7DC" w:rsidRDefault="00FD7D4C" w:rsidP="2260D669">
      <w:r>
        <w:t xml:space="preserve">Mr. </w:t>
      </w:r>
      <w:r w:rsidR="20B47233">
        <w:t xml:space="preserve">Amir </w:t>
      </w:r>
      <w:r w:rsidR="61D2F3B7" w:rsidRPr="2260D669">
        <w:t>has a 2</w:t>
      </w:r>
      <w:r w:rsidR="0092708A">
        <w:t>5</w:t>
      </w:r>
      <w:r w:rsidR="61D2F3B7" w:rsidRPr="2260D669">
        <w:t>-year record of winning bet-the-company cases. He represents a variety of clients in high</w:t>
      </w:r>
      <w:r w:rsidR="5FEEA1AC" w:rsidRPr="2260D669">
        <w:t>-</w:t>
      </w:r>
      <w:r w:rsidR="61D2F3B7" w:rsidRPr="2260D669">
        <w:t>stakes litigation, including health organizations, banks, technology companies, educational organizations (universities and schools), large national corporations, medium-sized companies</w:t>
      </w:r>
      <w:r w:rsidR="7BAC1FA6" w:rsidRPr="2260D669">
        <w:t>,</w:t>
      </w:r>
      <w:r w:rsidR="61D2F3B7" w:rsidRPr="2260D669">
        <w:t xml:space="preserve"> and high net-worth individuals. </w:t>
      </w:r>
      <w:r w:rsidR="19223FC7" w:rsidRPr="2260D669">
        <w:t xml:space="preserve">He has represented clients as lead counsel in complex matters in all phases of litigation, including state and federal jury and bench trials, arbitration proceedings, and Court of Appeals and California Supreme Court arguments. </w:t>
      </w:r>
      <w:r>
        <w:t xml:space="preserve">Mr. </w:t>
      </w:r>
      <w:r w:rsidR="2513DE1F" w:rsidRPr="2260D669">
        <w:t xml:space="preserve">Amir has been recognized </w:t>
      </w:r>
      <w:r w:rsidR="5E6E2AC3" w:rsidRPr="2260D669">
        <w:t>as</w:t>
      </w:r>
      <w:r w:rsidR="2513DE1F" w:rsidRPr="2260D669">
        <w:t xml:space="preserve"> a top healthcare lawyer by the</w:t>
      </w:r>
      <w:r w:rsidR="2513DE1F" w:rsidRPr="2260D669">
        <w:rPr>
          <w:i/>
          <w:iCs/>
        </w:rPr>
        <w:t xml:space="preserve"> Daily Journal</w:t>
      </w:r>
      <w:r w:rsidR="3BCAEA24" w:rsidRPr="2260D669">
        <w:rPr>
          <w:i/>
          <w:iCs/>
        </w:rPr>
        <w:t xml:space="preserve"> </w:t>
      </w:r>
      <w:r w:rsidR="3BCAEA24" w:rsidRPr="2260D669">
        <w:t xml:space="preserve">and </w:t>
      </w:r>
      <w:r w:rsidR="325E614F" w:rsidRPr="2260D669">
        <w:t>n</w:t>
      </w:r>
      <w:r w:rsidR="3BCAEA24" w:rsidRPr="2260D669">
        <w:t xml:space="preserve">amed a </w:t>
      </w:r>
      <w:r w:rsidR="5B1C582E" w:rsidRPr="2260D669">
        <w:t xml:space="preserve">Southern California </w:t>
      </w:r>
      <w:r w:rsidR="3BCAEA24" w:rsidRPr="2260D669">
        <w:t xml:space="preserve">“Super Lawyer” </w:t>
      </w:r>
      <w:r w:rsidR="0F228449" w:rsidRPr="2260D669">
        <w:t>since 2010.</w:t>
      </w:r>
    </w:p>
    <w:p w14:paraId="018D937B" w14:textId="476EBBB6" w:rsidR="4CA7C7DC" w:rsidRDefault="00FD7D4C" w:rsidP="2260D669">
      <w:r>
        <w:t xml:space="preserve">Mr. </w:t>
      </w:r>
      <w:r w:rsidR="4CA7C7DC" w:rsidRPr="2260D669">
        <w:t xml:space="preserve">Eley has served as lead counsel for clients in defense of class action and individual lawsuits throughout the country. </w:t>
      </w:r>
      <w:r w:rsidR="25F7ADA0" w:rsidRPr="2260D669">
        <w:t xml:space="preserve">Recently recognized as a Top Litigator by </w:t>
      </w:r>
      <w:r w:rsidR="25F7ADA0" w:rsidRPr="2260D669">
        <w:rPr>
          <w:i/>
          <w:iCs/>
        </w:rPr>
        <w:t>Los Angeles Business Journal</w:t>
      </w:r>
      <w:r w:rsidR="25F7ADA0" w:rsidRPr="2260D669">
        <w:t>, he</w:t>
      </w:r>
      <w:r w:rsidR="36B968C9" w:rsidRPr="2260D669">
        <w:rPr>
          <w:rFonts w:ascii="Roboto" w:eastAsia="Roboto" w:hAnsi="Roboto" w:cs="Roboto"/>
          <w:color w:val="999999"/>
          <w:sz w:val="24"/>
          <w:szCs w:val="24"/>
        </w:rPr>
        <w:t xml:space="preserve"> </w:t>
      </w:r>
      <w:r w:rsidR="36B968C9" w:rsidRPr="2260D669">
        <w:t xml:space="preserve">has successfully litigated cases at all levels, including arguing cases of first impression in the Ninth Circuit, arguing appeals in the California Court of Appeal and routinely appearing in state and federal trial courts nationwide. </w:t>
      </w:r>
      <w:r>
        <w:t xml:space="preserve">Mr. </w:t>
      </w:r>
      <w:proofErr w:type="spellStart"/>
      <w:r w:rsidR="36B968C9" w:rsidRPr="2260D669">
        <w:t>Eley’s</w:t>
      </w:r>
      <w:proofErr w:type="spellEnd"/>
      <w:r w:rsidR="36B968C9" w:rsidRPr="2260D669">
        <w:t xml:space="preserve"> experience extends across all lines of the consumer lending business, including issues arising out of retail and online banking, mortgage lending and servicing, credit cards, healthcare loans and auto loans.</w:t>
      </w:r>
    </w:p>
    <w:p w14:paraId="532F3D8E" w14:textId="59114DB4" w:rsidR="439CC7EF" w:rsidRDefault="439CC7EF" w:rsidP="439CC7EF"/>
    <w:p w14:paraId="17EDC456" w14:textId="285D2D6F" w:rsidR="5AA8A70C" w:rsidRDefault="21702E7D" w:rsidP="624B5B6C">
      <w:pPr>
        <w:spacing w:after="0" w:line="240" w:lineRule="auto"/>
        <w:jc w:val="center"/>
        <w:rPr>
          <w:rFonts w:ascii="Calibri" w:eastAsia="Calibri" w:hAnsi="Calibri" w:cs="Calibri"/>
          <w:color w:val="000000" w:themeColor="text1"/>
        </w:rPr>
      </w:pPr>
      <w:r w:rsidRPr="624B5B6C">
        <w:rPr>
          <w:rFonts w:ascii="Calibri" w:eastAsia="Calibri" w:hAnsi="Calibri" w:cs="Calibri"/>
          <w:b/>
          <w:bCs/>
          <w:color w:val="000000" w:themeColor="text1"/>
        </w:rPr>
        <w:t>#</w:t>
      </w:r>
      <w:r w:rsidR="00FD7D4C">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r w:rsidR="00FD7D4C">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p>
    <w:p w14:paraId="34D888C2" w14:textId="45CA00E5" w:rsidR="17086B4B" w:rsidRDefault="00133433" w:rsidP="31A2B086">
      <w:pPr>
        <w:rPr>
          <w:rFonts w:ascii="Calibri" w:eastAsia="Calibri" w:hAnsi="Calibri" w:cs="Calibri"/>
          <w:color w:val="000000" w:themeColor="text1"/>
        </w:rPr>
      </w:pPr>
      <w:hyperlink r:id="rId9">
        <w:r w:rsidR="17086B4B">
          <w:br/>
        </w:r>
      </w:hyperlink>
      <w:hyperlink r:id="rId10">
        <w:r w:rsidR="4B298BBC" w:rsidRPr="31A2B086">
          <w:rPr>
            <w:rStyle w:val="Hyperlink"/>
          </w:rPr>
          <w:t>Doll Amir &amp; Eley LLP</w:t>
        </w:r>
      </w:hyperlink>
      <w:r w:rsidR="4B298BBC" w:rsidRPr="31A2B086">
        <w:t xml:space="preserve"> is a boutique law firm focusing on commercial, intellectual property, and entertainment litigation that approaches all litigation with the view that the best defense is a powerful offense. </w:t>
      </w:r>
      <w:r w:rsidR="17086B4B">
        <w:br/>
      </w:r>
    </w:p>
    <w:p w14:paraId="2C893348" w14:textId="19E30358" w:rsidR="624B5B6C" w:rsidRDefault="624B5B6C" w:rsidP="624B5B6C">
      <w:pPr>
        <w:spacing w:after="0" w:line="240" w:lineRule="auto"/>
        <w:rPr>
          <w:rFonts w:ascii="Calibri" w:eastAsia="Calibri" w:hAnsi="Calibri" w:cs="Calibri"/>
          <w:color w:val="000000" w:themeColor="text1"/>
        </w:rPr>
      </w:pPr>
    </w:p>
    <w:p w14:paraId="1EB9A01D" w14:textId="55EEDC77" w:rsidR="624B5B6C" w:rsidRDefault="624B5B6C" w:rsidP="624B5B6C">
      <w:pPr>
        <w:spacing w:after="0" w:line="240" w:lineRule="auto"/>
        <w:rPr>
          <w:rFonts w:ascii="Calibri" w:eastAsia="Calibri" w:hAnsi="Calibri" w:cs="Calibri"/>
          <w:color w:val="000000" w:themeColor="text1"/>
        </w:rPr>
      </w:pPr>
    </w:p>
    <w:sectPr w:rsidR="624B5B6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28F9" w14:textId="77777777" w:rsidR="00D42C57" w:rsidRDefault="00D42C57">
      <w:pPr>
        <w:spacing w:after="0" w:line="240" w:lineRule="auto"/>
      </w:pPr>
      <w:r>
        <w:separator/>
      </w:r>
    </w:p>
  </w:endnote>
  <w:endnote w:type="continuationSeparator" w:id="0">
    <w:p w14:paraId="2103FB46" w14:textId="77777777" w:rsidR="00D42C57" w:rsidRDefault="00D4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A8A70C" w14:paraId="5BDE8BF7" w14:textId="77777777" w:rsidTr="5AA8A70C">
      <w:trPr>
        <w:trHeight w:val="300"/>
      </w:trPr>
      <w:tc>
        <w:tcPr>
          <w:tcW w:w="3120" w:type="dxa"/>
        </w:tcPr>
        <w:p w14:paraId="703C071C" w14:textId="27D83519" w:rsidR="5AA8A70C" w:rsidRDefault="5AA8A70C" w:rsidP="5AA8A70C">
          <w:pPr>
            <w:pStyle w:val="Header"/>
            <w:ind w:left="-115"/>
          </w:pPr>
        </w:p>
      </w:tc>
      <w:tc>
        <w:tcPr>
          <w:tcW w:w="3120" w:type="dxa"/>
        </w:tcPr>
        <w:p w14:paraId="6A4E2503" w14:textId="017D4924" w:rsidR="5AA8A70C" w:rsidRDefault="5AA8A70C" w:rsidP="5AA8A70C">
          <w:pPr>
            <w:pStyle w:val="Header"/>
            <w:jc w:val="center"/>
          </w:pPr>
        </w:p>
      </w:tc>
      <w:tc>
        <w:tcPr>
          <w:tcW w:w="3120" w:type="dxa"/>
        </w:tcPr>
        <w:p w14:paraId="13D45938" w14:textId="4FE7AAAB" w:rsidR="5AA8A70C" w:rsidRDefault="5AA8A70C" w:rsidP="5AA8A70C">
          <w:pPr>
            <w:pStyle w:val="Header"/>
            <w:ind w:right="-115"/>
            <w:jc w:val="right"/>
          </w:pPr>
        </w:p>
      </w:tc>
    </w:tr>
  </w:tbl>
  <w:p w14:paraId="294FEEA5" w14:textId="709DD1DA" w:rsidR="5AA8A70C" w:rsidRDefault="5AA8A70C" w:rsidP="5AA8A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53A6" w14:textId="77777777" w:rsidR="00D42C57" w:rsidRDefault="00D42C57">
      <w:pPr>
        <w:spacing w:after="0" w:line="240" w:lineRule="auto"/>
      </w:pPr>
      <w:r>
        <w:separator/>
      </w:r>
    </w:p>
  </w:footnote>
  <w:footnote w:type="continuationSeparator" w:id="0">
    <w:p w14:paraId="0CF89BBA" w14:textId="77777777" w:rsidR="00D42C57" w:rsidRDefault="00D42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5AA8A70C" w14:paraId="6CD1BBB6" w14:textId="77777777" w:rsidTr="5AA8A70C">
      <w:trPr>
        <w:trHeight w:val="300"/>
      </w:trPr>
      <w:tc>
        <w:tcPr>
          <w:tcW w:w="9360" w:type="dxa"/>
        </w:tcPr>
        <w:p w14:paraId="29389907" w14:textId="23C2B52E"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lang w:val="de-DE"/>
            </w:rPr>
            <w:t>MEDIA CONTACT:</w:t>
          </w:r>
        </w:p>
        <w:p w14:paraId="5E165B78" w14:textId="2162D7DF"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Jonathan Fitzgarrald</w:t>
          </w:r>
        </w:p>
        <w:p w14:paraId="09D1D6EF" w14:textId="14AABDCA"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(310) 601-6008</w:t>
          </w:r>
        </w:p>
        <w:p w14:paraId="7021CF0C" w14:textId="0F2F1940" w:rsidR="5AA8A70C" w:rsidRDefault="00133433" w:rsidP="5AA8A70C">
          <w:pPr>
            <w:spacing w:after="0" w:line="260" w:lineRule="exact"/>
            <w:rPr>
              <w:rFonts w:ascii="Arial" w:eastAsia="Arial" w:hAnsi="Arial" w:cs="Arial"/>
              <w:color w:val="000000" w:themeColor="text1"/>
              <w:sz w:val="19"/>
              <w:szCs w:val="19"/>
            </w:rPr>
          </w:pPr>
          <w:hyperlink r:id="rId1">
            <w:r w:rsidR="5AA8A70C" w:rsidRPr="5AA8A70C">
              <w:rPr>
                <w:rStyle w:val="Hyperlink"/>
                <w:rFonts w:ascii="Arial" w:eastAsia="Arial" w:hAnsi="Arial" w:cs="Arial"/>
                <w:b/>
                <w:bCs/>
                <w:sz w:val="19"/>
                <w:szCs w:val="19"/>
              </w:rPr>
              <w:t>JFitzgarrald@EquinoxStrategy.com</w:t>
            </w:r>
          </w:hyperlink>
        </w:p>
      </w:tc>
    </w:tr>
  </w:tbl>
  <w:p w14:paraId="263CFCEB" w14:textId="05FE6560" w:rsidR="5AA8A70C" w:rsidRDefault="5AA8A70C" w:rsidP="5AA8A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85D2B3"/>
    <w:rsid w:val="00133433"/>
    <w:rsid w:val="0013806F"/>
    <w:rsid w:val="003B5614"/>
    <w:rsid w:val="00527012"/>
    <w:rsid w:val="007867EF"/>
    <w:rsid w:val="0092708A"/>
    <w:rsid w:val="00A2F71C"/>
    <w:rsid w:val="00A829CF"/>
    <w:rsid w:val="00D42C57"/>
    <w:rsid w:val="00E572A4"/>
    <w:rsid w:val="00F96A47"/>
    <w:rsid w:val="00FD7D4C"/>
    <w:rsid w:val="01057CFA"/>
    <w:rsid w:val="011C98AA"/>
    <w:rsid w:val="012A92E8"/>
    <w:rsid w:val="021A4B72"/>
    <w:rsid w:val="0231DF21"/>
    <w:rsid w:val="0237E149"/>
    <w:rsid w:val="02E8949F"/>
    <w:rsid w:val="034B2131"/>
    <w:rsid w:val="037A3BB1"/>
    <w:rsid w:val="03DCD0DD"/>
    <w:rsid w:val="043F0B2D"/>
    <w:rsid w:val="046A7FE5"/>
    <w:rsid w:val="04769F4D"/>
    <w:rsid w:val="04C49114"/>
    <w:rsid w:val="04E6F192"/>
    <w:rsid w:val="0545801D"/>
    <w:rsid w:val="0572EBAE"/>
    <w:rsid w:val="0578329F"/>
    <w:rsid w:val="065CFD34"/>
    <w:rsid w:val="067D0A14"/>
    <w:rsid w:val="067E9853"/>
    <w:rsid w:val="06A42974"/>
    <w:rsid w:val="07237B70"/>
    <w:rsid w:val="0737A110"/>
    <w:rsid w:val="07CAAAB9"/>
    <w:rsid w:val="081E9254"/>
    <w:rsid w:val="08388C75"/>
    <w:rsid w:val="085A5CB4"/>
    <w:rsid w:val="088CEF6D"/>
    <w:rsid w:val="0947BB54"/>
    <w:rsid w:val="0B1E43AF"/>
    <w:rsid w:val="0BFEAA59"/>
    <w:rsid w:val="0C022318"/>
    <w:rsid w:val="0CB0B77F"/>
    <w:rsid w:val="0CB44956"/>
    <w:rsid w:val="0CE6B9B9"/>
    <w:rsid w:val="0D180CBF"/>
    <w:rsid w:val="0D2D2CE2"/>
    <w:rsid w:val="0D6851C7"/>
    <w:rsid w:val="0D8643F0"/>
    <w:rsid w:val="0D99DB6C"/>
    <w:rsid w:val="0E7E31C6"/>
    <w:rsid w:val="0EC04E3B"/>
    <w:rsid w:val="0F042228"/>
    <w:rsid w:val="0F228449"/>
    <w:rsid w:val="0FAA1A20"/>
    <w:rsid w:val="0FDE9C38"/>
    <w:rsid w:val="1107BB2E"/>
    <w:rsid w:val="11913C8B"/>
    <w:rsid w:val="119FF435"/>
    <w:rsid w:val="11AAF30B"/>
    <w:rsid w:val="11AB9661"/>
    <w:rsid w:val="11C7AA41"/>
    <w:rsid w:val="120B9B4B"/>
    <w:rsid w:val="1255DA28"/>
    <w:rsid w:val="12D648C5"/>
    <w:rsid w:val="13773C8F"/>
    <w:rsid w:val="1398A87E"/>
    <w:rsid w:val="141EA8D3"/>
    <w:rsid w:val="14FF4B03"/>
    <w:rsid w:val="156FA77D"/>
    <w:rsid w:val="16065BFC"/>
    <w:rsid w:val="1685D2B3"/>
    <w:rsid w:val="17086B4B"/>
    <w:rsid w:val="181162B5"/>
    <w:rsid w:val="186FC30C"/>
    <w:rsid w:val="19223FC7"/>
    <w:rsid w:val="1935AECB"/>
    <w:rsid w:val="199968D1"/>
    <w:rsid w:val="19E850DC"/>
    <w:rsid w:val="1B1931DB"/>
    <w:rsid w:val="1B870525"/>
    <w:rsid w:val="1C4FF856"/>
    <w:rsid w:val="1D3D0951"/>
    <w:rsid w:val="1E3438D8"/>
    <w:rsid w:val="1E3A6F59"/>
    <w:rsid w:val="1E7DC5E7"/>
    <w:rsid w:val="1EABE8B3"/>
    <w:rsid w:val="1F643EE3"/>
    <w:rsid w:val="1FB7AE2E"/>
    <w:rsid w:val="2056E2C8"/>
    <w:rsid w:val="20597502"/>
    <w:rsid w:val="20B47233"/>
    <w:rsid w:val="21702E7D"/>
    <w:rsid w:val="2190B0E9"/>
    <w:rsid w:val="2260D669"/>
    <w:rsid w:val="234A37BA"/>
    <w:rsid w:val="23E045A6"/>
    <w:rsid w:val="243970E1"/>
    <w:rsid w:val="24DD8292"/>
    <w:rsid w:val="2513DE1F"/>
    <w:rsid w:val="252365D0"/>
    <w:rsid w:val="25D4AB5F"/>
    <w:rsid w:val="25DBBB76"/>
    <w:rsid w:val="25F7ADA0"/>
    <w:rsid w:val="26158BC2"/>
    <w:rsid w:val="27258AA8"/>
    <w:rsid w:val="27920AE1"/>
    <w:rsid w:val="28735971"/>
    <w:rsid w:val="2899FEE5"/>
    <w:rsid w:val="2907453E"/>
    <w:rsid w:val="2907EA1B"/>
    <w:rsid w:val="29501420"/>
    <w:rsid w:val="29944A60"/>
    <w:rsid w:val="299E4B2E"/>
    <w:rsid w:val="2AEA9789"/>
    <w:rsid w:val="2B51017B"/>
    <w:rsid w:val="2B610753"/>
    <w:rsid w:val="2C7EE3CF"/>
    <w:rsid w:val="2D3D7FFE"/>
    <w:rsid w:val="2D85B43C"/>
    <w:rsid w:val="2D950287"/>
    <w:rsid w:val="2DF3E3B3"/>
    <w:rsid w:val="2E47FE87"/>
    <w:rsid w:val="2EFF8960"/>
    <w:rsid w:val="2F4CED91"/>
    <w:rsid w:val="2F7A430A"/>
    <w:rsid w:val="2FFEFD10"/>
    <w:rsid w:val="308F28B5"/>
    <w:rsid w:val="30A26EA7"/>
    <w:rsid w:val="30AF6AA9"/>
    <w:rsid w:val="31A2B086"/>
    <w:rsid w:val="325E614F"/>
    <w:rsid w:val="32D3CE7D"/>
    <w:rsid w:val="33048632"/>
    <w:rsid w:val="33B09BB0"/>
    <w:rsid w:val="345DDFAD"/>
    <w:rsid w:val="35C1E651"/>
    <w:rsid w:val="36062D2D"/>
    <w:rsid w:val="367634CA"/>
    <w:rsid w:val="36B968C9"/>
    <w:rsid w:val="36F06917"/>
    <w:rsid w:val="37BA3B58"/>
    <w:rsid w:val="38567179"/>
    <w:rsid w:val="38831951"/>
    <w:rsid w:val="39076B7E"/>
    <w:rsid w:val="3AD3E7BA"/>
    <w:rsid w:val="3B62FEB8"/>
    <w:rsid w:val="3B7DCD53"/>
    <w:rsid w:val="3B9F2DFA"/>
    <w:rsid w:val="3BCAEA24"/>
    <w:rsid w:val="3C2989A5"/>
    <w:rsid w:val="3CE2C939"/>
    <w:rsid w:val="3D166FD5"/>
    <w:rsid w:val="3E005585"/>
    <w:rsid w:val="3E8D4541"/>
    <w:rsid w:val="3ECB9CEC"/>
    <w:rsid w:val="3F43D967"/>
    <w:rsid w:val="4015942B"/>
    <w:rsid w:val="40304377"/>
    <w:rsid w:val="40BD7B90"/>
    <w:rsid w:val="41A56558"/>
    <w:rsid w:val="41F17DE5"/>
    <w:rsid w:val="42237A6A"/>
    <w:rsid w:val="42504F30"/>
    <w:rsid w:val="4281FC29"/>
    <w:rsid w:val="439CC7EF"/>
    <w:rsid w:val="43F194AE"/>
    <w:rsid w:val="447F8E44"/>
    <w:rsid w:val="44B4C018"/>
    <w:rsid w:val="4511DEAD"/>
    <w:rsid w:val="461C738B"/>
    <w:rsid w:val="46966AFC"/>
    <w:rsid w:val="47C728BC"/>
    <w:rsid w:val="481922F3"/>
    <w:rsid w:val="487034D1"/>
    <w:rsid w:val="493D8701"/>
    <w:rsid w:val="49468063"/>
    <w:rsid w:val="4948785E"/>
    <w:rsid w:val="498D1EDC"/>
    <w:rsid w:val="49B7D281"/>
    <w:rsid w:val="49D0A70B"/>
    <w:rsid w:val="4A3270C1"/>
    <w:rsid w:val="4AE1F9C4"/>
    <w:rsid w:val="4B179858"/>
    <w:rsid w:val="4B298BBC"/>
    <w:rsid w:val="4C47F4DF"/>
    <w:rsid w:val="4CA7C7DC"/>
    <w:rsid w:val="4D8B1AEE"/>
    <w:rsid w:val="4D8CA088"/>
    <w:rsid w:val="4DBCCF5D"/>
    <w:rsid w:val="4DECE909"/>
    <w:rsid w:val="4E38140F"/>
    <w:rsid w:val="4E659F1F"/>
    <w:rsid w:val="4F28E4A5"/>
    <w:rsid w:val="4F5423FC"/>
    <w:rsid w:val="4F7A52AB"/>
    <w:rsid w:val="4FA5ADFC"/>
    <w:rsid w:val="50103C9A"/>
    <w:rsid w:val="5096C1D1"/>
    <w:rsid w:val="50A41926"/>
    <w:rsid w:val="50CC5EEC"/>
    <w:rsid w:val="50D6E321"/>
    <w:rsid w:val="5119D402"/>
    <w:rsid w:val="516857D4"/>
    <w:rsid w:val="51DD520E"/>
    <w:rsid w:val="527DBE3B"/>
    <w:rsid w:val="52E277A3"/>
    <w:rsid w:val="54B3FAA2"/>
    <w:rsid w:val="553B6DFA"/>
    <w:rsid w:val="564AC637"/>
    <w:rsid w:val="5681FF6D"/>
    <w:rsid w:val="5705D463"/>
    <w:rsid w:val="577E745A"/>
    <w:rsid w:val="583DE82E"/>
    <w:rsid w:val="58A1C4FF"/>
    <w:rsid w:val="58B4A7C5"/>
    <w:rsid w:val="5951D51E"/>
    <w:rsid w:val="59876BC5"/>
    <w:rsid w:val="59B4CDEE"/>
    <w:rsid w:val="5A461FB8"/>
    <w:rsid w:val="5AA8A70C"/>
    <w:rsid w:val="5AAD65AC"/>
    <w:rsid w:val="5AC358FD"/>
    <w:rsid w:val="5AC5398C"/>
    <w:rsid w:val="5B1C582E"/>
    <w:rsid w:val="5C9257F3"/>
    <w:rsid w:val="5CAD3C4D"/>
    <w:rsid w:val="5D67EECE"/>
    <w:rsid w:val="5D843E61"/>
    <w:rsid w:val="5E6E2AC3"/>
    <w:rsid w:val="5E792E70"/>
    <w:rsid w:val="5F1B3E29"/>
    <w:rsid w:val="5F1EEC58"/>
    <w:rsid w:val="5F200EC2"/>
    <w:rsid w:val="5F445A3D"/>
    <w:rsid w:val="5FEEA1AC"/>
    <w:rsid w:val="60BBDF23"/>
    <w:rsid w:val="60CB86E5"/>
    <w:rsid w:val="60F3E61D"/>
    <w:rsid w:val="610FE332"/>
    <w:rsid w:val="612EAA3C"/>
    <w:rsid w:val="61D2F3B7"/>
    <w:rsid w:val="61E6987B"/>
    <w:rsid w:val="622F5FF0"/>
    <w:rsid w:val="624B5B6C"/>
    <w:rsid w:val="62DE2965"/>
    <w:rsid w:val="63DF7671"/>
    <w:rsid w:val="6409149B"/>
    <w:rsid w:val="6480A0A7"/>
    <w:rsid w:val="64AD7F78"/>
    <w:rsid w:val="64D31D9B"/>
    <w:rsid w:val="660456A7"/>
    <w:rsid w:val="660BAF3E"/>
    <w:rsid w:val="662E5569"/>
    <w:rsid w:val="6698FF5D"/>
    <w:rsid w:val="66C51247"/>
    <w:rsid w:val="6712C4EC"/>
    <w:rsid w:val="67ACCF4C"/>
    <w:rsid w:val="6827943A"/>
    <w:rsid w:val="68292C33"/>
    <w:rsid w:val="687A229F"/>
    <w:rsid w:val="6BB66EA7"/>
    <w:rsid w:val="6BE2B47C"/>
    <w:rsid w:val="6D0A8000"/>
    <w:rsid w:val="6E23044E"/>
    <w:rsid w:val="6E5227B8"/>
    <w:rsid w:val="6E5747B5"/>
    <w:rsid w:val="6E742C83"/>
    <w:rsid w:val="6E74FCC1"/>
    <w:rsid w:val="6E99B393"/>
    <w:rsid w:val="6F40D7A5"/>
    <w:rsid w:val="6F4B9B48"/>
    <w:rsid w:val="6F6D1AF4"/>
    <w:rsid w:val="6FA1DF53"/>
    <w:rsid w:val="6FD5F55B"/>
    <w:rsid w:val="7056045B"/>
    <w:rsid w:val="7057D6DB"/>
    <w:rsid w:val="707B3564"/>
    <w:rsid w:val="707C35CF"/>
    <w:rsid w:val="70B8DA90"/>
    <w:rsid w:val="71913F7F"/>
    <w:rsid w:val="72016665"/>
    <w:rsid w:val="7263A7E3"/>
    <w:rsid w:val="7332B499"/>
    <w:rsid w:val="73486DE4"/>
    <w:rsid w:val="7525ED69"/>
    <w:rsid w:val="7596B131"/>
    <w:rsid w:val="760954D8"/>
    <w:rsid w:val="7640ACB2"/>
    <w:rsid w:val="76ABFF8F"/>
    <w:rsid w:val="780306B0"/>
    <w:rsid w:val="783482AB"/>
    <w:rsid w:val="784D7DA0"/>
    <w:rsid w:val="7895C003"/>
    <w:rsid w:val="7919EB62"/>
    <w:rsid w:val="79627622"/>
    <w:rsid w:val="7A0CAED4"/>
    <w:rsid w:val="7A79B0AB"/>
    <w:rsid w:val="7B37DA49"/>
    <w:rsid w:val="7BAC1FA6"/>
    <w:rsid w:val="7BE8DCAF"/>
    <w:rsid w:val="7DA2A494"/>
    <w:rsid w:val="7DD07522"/>
    <w:rsid w:val="7DFF81F6"/>
    <w:rsid w:val="7E0B62EA"/>
    <w:rsid w:val="7E1C0EA1"/>
    <w:rsid w:val="7E535709"/>
    <w:rsid w:val="7E6B394C"/>
    <w:rsid w:val="7EBFA8C6"/>
    <w:rsid w:val="7F1817A7"/>
    <w:rsid w:val="7FD9D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D2B3"/>
  <w15:chartTrackingRefBased/>
  <w15:docId w15:val="{C39D53F6-5E15-4B71-B6AC-A807653B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Author">
    <w:name w:val="Letterhead Author"/>
    <w:basedOn w:val="Normal"/>
    <w:uiPriority w:val="1"/>
    <w:rsid w:val="5AA8A70C"/>
    <w:pPr>
      <w:spacing w:after="0" w:line="260" w:lineRule="exact"/>
    </w:pPr>
    <w:rPr>
      <w:rFonts w:ascii="Times New Roman" w:eastAsia="Arial Unicode MS" w:hAnsi="Times New Roman" w:cs="Arial Unicode MS"/>
      <w:color w:val="000000" w:themeColor="text1"/>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FD7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dragon.com/guides/2024-09-06-the-2025-lawdragon-500-leading-litigators-in-amer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llamir.com/attorneys/bio-ele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llamir.com/attorneys/bio-ami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llamir.com/" TargetMode="External"/><Relationship Id="rId4" Type="http://schemas.openxmlformats.org/officeDocument/2006/relationships/footnotes" Target="footnotes.xml"/><Relationship Id="rId9" Type="http://schemas.openxmlformats.org/officeDocument/2006/relationships/hyperlink" Target="https://dollami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JFitzgarrald@EquinoxStrate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2339</Characters>
  <Application>Microsoft Office Word</Application>
  <DocSecurity>4</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Blanchet</dc:creator>
  <cp:keywords/>
  <dc:description/>
  <cp:lastModifiedBy>Courtney McCabe</cp:lastModifiedBy>
  <cp:revision>2</cp:revision>
  <dcterms:created xsi:type="dcterms:W3CDTF">2024-09-19T22:24:00Z</dcterms:created>
  <dcterms:modified xsi:type="dcterms:W3CDTF">2024-09-19T22:24:00Z</dcterms:modified>
</cp:coreProperties>
</file>